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B0D5" w14:textId="1CCAC8A3" w:rsidR="007D0B53" w:rsidRPr="00126FD2" w:rsidRDefault="007D0B53" w:rsidP="007D0B53">
      <w:pPr>
        <w:jc w:val="center"/>
        <w:rPr>
          <w:b/>
          <w:sz w:val="36"/>
          <w:szCs w:val="36"/>
        </w:rPr>
      </w:pPr>
      <w:r w:rsidRPr="00126FD2">
        <w:rPr>
          <w:b/>
          <w:sz w:val="36"/>
          <w:szCs w:val="36"/>
        </w:rPr>
        <w:t>Business Enterprise Program Notice</w:t>
      </w:r>
    </w:p>
    <w:p w14:paraId="3D65B96A" w14:textId="77777777" w:rsidR="007D0B53" w:rsidRPr="00126FD2" w:rsidRDefault="007D0B53" w:rsidP="007D0B53">
      <w:pPr>
        <w:jc w:val="center"/>
        <w:rPr>
          <w:b/>
          <w:szCs w:val="24"/>
        </w:rPr>
      </w:pPr>
    </w:p>
    <w:p w14:paraId="0286EFC7" w14:textId="013D9D0B" w:rsidR="007D0B53" w:rsidRPr="00126FD2" w:rsidRDefault="00126FD2" w:rsidP="007D0B53">
      <w:pPr>
        <w:rPr>
          <w:b/>
          <w:szCs w:val="24"/>
        </w:rPr>
      </w:pPr>
      <w:r w:rsidRPr="00B41ABB">
        <w:rPr>
          <w:b/>
          <w:szCs w:val="24"/>
        </w:rPr>
        <w:t>Date:</w:t>
      </w:r>
      <w:r>
        <w:rPr>
          <w:b/>
          <w:szCs w:val="24"/>
        </w:rPr>
        <w:t xml:space="preserve"> </w:t>
      </w:r>
      <w:r w:rsidR="00BC4F1A">
        <w:rPr>
          <w:b/>
          <w:szCs w:val="24"/>
        </w:rPr>
        <w:t>August</w:t>
      </w:r>
      <w:r w:rsidR="00F95C50">
        <w:rPr>
          <w:b/>
          <w:szCs w:val="24"/>
        </w:rPr>
        <w:t xml:space="preserve"> </w:t>
      </w:r>
      <w:r w:rsidR="007E5132">
        <w:rPr>
          <w:b/>
          <w:szCs w:val="24"/>
        </w:rPr>
        <w:t>1</w:t>
      </w:r>
      <w:r w:rsidR="007C4B72">
        <w:rPr>
          <w:b/>
          <w:szCs w:val="24"/>
        </w:rPr>
        <w:t>6</w:t>
      </w:r>
      <w:r w:rsidR="00F95C50">
        <w:rPr>
          <w:b/>
          <w:szCs w:val="24"/>
        </w:rPr>
        <w:t>, 2023</w:t>
      </w:r>
    </w:p>
    <w:p w14:paraId="79A6E335" w14:textId="77777777" w:rsidR="00126FD2" w:rsidRDefault="00126FD2" w:rsidP="007D0B53">
      <w:pPr>
        <w:jc w:val="both"/>
        <w:rPr>
          <w:b/>
          <w:szCs w:val="24"/>
        </w:rPr>
      </w:pPr>
    </w:p>
    <w:p w14:paraId="3F123FCC" w14:textId="25B19026" w:rsidR="007D0B53" w:rsidRPr="00126FD2" w:rsidRDefault="007D0B53" w:rsidP="007D0B53">
      <w:pPr>
        <w:jc w:val="both"/>
        <w:rPr>
          <w:b/>
          <w:szCs w:val="24"/>
        </w:rPr>
      </w:pPr>
      <w:r w:rsidRPr="00B41ABB">
        <w:rPr>
          <w:b/>
          <w:szCs w:val="24"/>
        </w:rPr>
        <w:t>Location:</w:t>
      </w:r>
      <w:r w:rsidR="00126FD2">
        <w:rPr>
          <w:b/>
          <w:szCs w:val="24"/>
        </w:rPr>
        <w:t xml:space="preserve"> </w:t>
      </w:r>
      <w:r w:rsidRPr="00126FD2">
        <w:rPr>
          <w:b/>
          <w:szCs w:val="24"/>
        </w:rPr>
        <w:t>Stand #154</w:t>
      </w:r>
    </w:p>
    <w:p w14:paraId="3A2654F1" w14:textId="764E6023" w:rsidR="007D0B53" w:rsidRPr="00126FD2" w:rsidRDefault="00B41ABB" w:rsidP="007D0B53">
      <w:pPr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 </w:t>
      </w:r>
      <w:r w:rsidR="007D0B53" w:rsidRPr="00126FD2">
        <w:rPr>
          <w:b/>
          <w:szCs w:val="24"/>
        </w:rPr>
        <w:tab/>
      </w:r>
    </w:p>
    <w:p w14:paraId="6B95879A" w14:textId="21C7415E" w:rsidR="007D0B53" w:rsidRPr="00126FD2" w:rsidRDefault="007D0B53" w:rsidP="00B41ABB">
      <w:pPr>
        <w:ind w:left="1620" w:hanging="1620"/>
        <w:rPr>
          <w:b/>
          <w:szCs w:val="24"/>
        </w:rPr>
      </w:pPr>
      <w:r w:rsidRPr="00B41ABB">
        <w:rPr>
          <w:b/>
          <w:szCs w:val="24"/>
        </w:rPr>
        <w:t xml:space="preserve">Service </w:t>
      </w:r>
      <w:r w:rsidR="00126FD2" w:rsidRPr="00B41ABB">
        <w:rPr>
          <w:b/>
          <w:szCs w:val="24"/>
        </w:rPr>
        <w:t>P</w:t>
      </w:r>
      <w:r w:rsidRPr="00B41ABB">
        <w:rPr>
          <w:b/>
          <w:szCs w:val="24"/>
        </w:rPr>
        <w:t>oint</w:t>
      </w:r>
      <w:r w:rsidR="00126FD2" w:rsidRPr="00B41ABB">
        <w:rPr>
          <w:b/>
          <w:szCs w:val="24"/>
        </w:rPr>
        <w:t>:</w:t>
      </w:r>
      <w:r w:rsidR="00B41ABB">
        <w:rPr>
          <w:b/>
          <w:szCs w:val="24"/>
        </w:rPr>
        <w:tab/>
      </w:r>
      <w:r w:rsidR="0077528C">
        <w:rPr>
          <w:b/>
          <w:szCs w:val="24"/>
        </w:rPr>
        <w:t>Fort</w:t>
      </w:r>
      <w:r w:rsidR="00126FD2">
        <w:rPr>
          <w:b/>
          <w:szCs w:val="24"/>
        </w:rPr>
        <w:t xml:space="preserve"> Jackson Military Dining Operations</w:t>
      </w:r>
      <w:r w:rsidR="00B41ABB">
        <w:rPr>
          <w:b/>
          <w:szCs w:val="24"/>
        </w:rPr>
        <w:br/>
      </w:r>
      <w:r w:rsidRPr="00126FD2">
        <w:rPr>
          <w:b/>
          <w:szCs w:val="24"/>
        </w:rPr>
        <w:t>2400 Jackson Blvd</w:t>
      </w:r>
      <w:r w:rsidR="00B41ABB">
        <w:rPr>
          <w:b/>
          <w:szCs w:val="24"/>
        </w:rPr>
        <w:br/>
      </w:r>
      <w:r w:rsidRPr="00126FD2">
        <w:rPr>
          <w:b/>
          <w:szCs w:val="24"/>
        </w:rPr>
        <w:t>Fort Jackson, SC</w:t>
      </w:r>
      <w:r w:rsidR="00E319C3">
        <w:rPr>
          <w:b/>
          <w:szCs w:val="24"/>
        </w:rPr>
        <w:t xml:space="preserve"> 29207</w:t>
      </w:r>
    </w:p>
    <w:p w14:paraId="628007EB" w14:textId="03F28881" w:rsidR="007D0B53" w:rsidRPr="00126FD2" w:rsidRDefault="007D0B53" w:rsidP="007D0B53">
      <w:pPr>
        <w:jc w:val="both"/>
        <w:rPr>
          <w:b/>
          <w:szCs w:val="24"/>
        </w:rPr>
      </w:pPr>
    </w:p>
    <w:p w14:paraId="1BBD8A8A" w14:textId="2A404F24" w:rsidR="007D0B53" w:rsidRPr="00830FA6" w:rsidRDefault="00126FD2" w:rsidP="00B41ABB">
      <w:pPr>
        <w:pStyle w:val="Heading2"/>
      </w:pPr>
      <w:r w:rsidRPr="00830FA6">
        <w:t>Background:</w:t>
      </w:r>
    </w:p>
    <w:p w14:paraId="5178858E" w14:textId="38B8BBFE" w:rsidR="007D0B53" w:rsidRPr="00527942" w:rsidRDefault="007D0B53" w:rsidP="0052794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527942">
        <w:rPr>
          <w:rFonts w:eastAsia="Calibri"/>
          <w:szCs w:val="24"/>
        </w:rPr>
        <w:t>The service encompasses Dining Facility Management functions, food preparations, facility sanitation, and janitorial duties. This stand location serves (10) dining facilities located on the F</w:t>
      </w:r>
      <w:r w:rsidR="00B41ABB" w:rsidRPr="00527942">
        <w:rPr>
          <w:rFonts w:eastAsia="Calibri"/>
          <w:szCs w:val="24"/>
        </w:rPr>
        <w:t>or</w:t>
      </w:r>
      <w:r w:rsidRPr="00527942">
        <w:rPr>
          <w:rFonts w:eastAsia="Calibri"/>
          <w:szCs w:val="24"/>
        </w:rPr>
        <w:t xml:space="preserve">t Jackson Military base. The hours of operation vary per facility but start around 0500 hours and end for the day </w:t>
      </w:r>
      <w:r w:rsidR="00E319C3">
        <w:rPr>
          <w:rFonts w:eastAsia="Calibri"/>
          <w:szCs w:val="24"/>
        </w:rPr>
        <w:t>around</w:t>
      </w:r>
      <w:r w:rsidRPr="00527942">
        <w:rPr>
          <w:rFonts w:eastAsia="Calibri"/>
          <w:szCs w:val="24"/>
        </w:rPr>
        <w:t xml:space="preserve"> 1900 hours. </w:t>
      </w:r>
    </w:p>
    <w:p w14:paraId="713F00A7" w14:textId="77777777" w:rsidR="00126FD2" w:rsidRPr="00126FD2" w:rsidRDefault="00126FD2" w:rsidP="00527942">
      <w:pPr>
        <w:autoSpaceDE w:val="0"/>
        <w:autoSpaceDN w:val="0"/>
        <w:adjustRightInd w:val="0"/>
        <w:rPr>
          <w:rFonts w:eastAsia="Calibri"/>
          <w:szCs w:val="24"/>
        </w:rPr>
      </w:pPr>
    </w:p>
    <w:p w14:paraId="3728CF84" w14:textId="73A6207C" w:rsidR="007D0B53" w:rsidRPr="00527942" w:rsidRDefault="007D0B53" w:rsidP="0052794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527942">
        <w:rPr>
          <w:rFonts w:eastAsia="Calibri"/>
          <w:szCs w:val="24"/>
        </w:rPr>
        <w:t>Total anticipated annual sales are approximately</w:t>
      </w:r>
      <w:r w:rsidR="00D74A1C" w:rsidRPr="00527942">
        <w:rPr>
          <w:rFonts w:eastAsia="Calibri"/>
          <w:szCs w:val="24"/>
        </w:rPr>
        <w:t xml:space="preserve"> $</w:t>
      </w:r>
      <w:r w:rsidR="00AE6243" w:rsidRPr="00063055">
        <w:rPr>
          <w:rFonts w:eastAsia="Calibri"/>
          <w:szCs w:val="24"/>
        </w:rPr>
        <w:t>4</w:t>
      </w:r>
      <w:r w:rsidR="008E5B1E" w:rsidRPr="00063055">
        <w:rPr>
          <w:rFonts w:eastAsia="Calibri"/>
          <w:szCs w:val="24"/>
        </w:rPr>
        <w:t>5 million</w:t>
      </w:r>
      <w:r w:rsidR="00662CA2" w:rsidRPr="00063055">
        <w:rPr>
          <w:rFonts w:eastAsia="Calibri"/>
          <w:bCs/>
          <w:szCs w:val="24"/>
        </w:rPr>
        <w:t xml:space="preserve"> </w:t>
      </w:r>
      <w:r w:rsidR="00662CA2" w:rsidRPr="00527942">
        <w:rPr>
          <w:rFonts w:eastAsia="Calibri"/>
          <w:bCs/>
          <w:szCs w:val="24"/>
        </w:rPr>
        <w:t>Gross</w:t>
      </w:r>
      <w:r w:rsidR="00AE6243" w:rsidRPr="00527942">
        <w:rPr>
          <w:rFonts w:eastAsia="Calibri"/>
          <w:bCs/>
          <w:szCs w:val="24"/>
        </w:rPr>
        <w:t xml:space="preserve"> Sales</w:t>
      </w:r>
      <w:r w:rsidR="00662CA2" w:rsidRPr="00527942">
        <w:rPr>
          <w:rFonts w:eastAsia="Calibri"/>
          <w:bCs/>
          <w:szCs w:val="24"/>
        </w:rPr>
        <w:t xml:space="preserve"> </w:t>
      </w:r>
      <w:r w:rsidR="00E319C3">
        <w:rPr>
          <w:rFonts w:eastAsia="Calibri"/>
          <w:bCs/>
          <w:szCs w:val="24"/>
        </w:rPr>
        <w:t xml:space="preserve">for the contract </w:t>
      </w:r>
      <w:r w:rsidR="00662CA2" w:rsidRPr="00527942">
        <w:rPr>
          <w:rFonts w:eastAsia="Calibri"/>
          <w:bCs/>
          <w:szCs w:val="24"/>
        </w:rPr>
        <w:t>and $</w:t>
      </w:r>
      <w:r w:rsidR="00AE6243" w:rsidRPr="00063055">
        <w:rPr>
          <w:rFonts w:eastAsia="Calibri"/>
          <w:bCs/>
          <w:szCs w:val="24"/>
        </w:rPr>
        <w:t>5</w:t>
      </w:r>
      <w:r w:rsidR="008E5B1E" w:rsidRPr="00063055">
        <w:rPr>
          <w:rFonts w:eastAsia="Calibri"/>
          <w:bCs/>
          <w:szCs w:val="24"/>
        </w:rPr>
        <w:t>.8 million</w:t>
      </w:r>
      <w:r w:rsidR="00662CA2" w:rsidRPr="00063055">
        <w:rPr>
          <w:rFonts w:eastAsia="Calibri"/>
          <w:bCs/>
          <w:szCs w:val="24"/>
        </w:rPr>
        <w:t xml:space="preserve"> </w:t>
      </w:r>
      <w:r w:rsidR="00662CA2" w:rsidRPr="00527942">
        <w:rPr>
          <w:rFonts w:eastAsia="Calibri"/>
          <w:bCs/>
          <w:szCs w:val="24"/>
        </w:rPr>
        <w:t>Net Earnings</w:t>
      </w:r>
      <w:r w:rsidR="00E319C3">
        <w:rPr>
          <w:rFonts w:eastAsia="Calibri"/>
          <w:bCs/>
          <w:szCs w:val="24"/>
        </w:rPr>
        <w:t xml:space="preserve"> for the blind licensed vendors (BLV)</w:t>
      </w:r>
      <w:r w:rsidR="00662CA2" w:rsidRPr="00527942">
        <w:rPr>
          <w:rFonts w:eastAsia="Calibri"/>
          <w:bCs/>
          <w:szCs w:val="24"/>
        </w:rPr>
        <w:t>.</w:t>
      </w:r>
      <w:r w:rsidR="00662CA2" w:rsidRPr="00527942">
        <w:rPr>
          <w:rFonts w:eastAsia="Calibri"/>
          <w:b/>
          <w:szCs w:val="24"/>
        </w:rPr>
        <w:t xml:space="preserve"> </w:t>
      </w:r>
      <w:r w:rsidRPr="00527942">
        <w:rPr>
          <w:rFonts w:eastAsia="Calibri"/>
          <w:szCs w:val="24"/>
        </w:rPr>
        <w:t xml:space="preserve">This sales information is based on the best estimates </w:t>
      </w:r>
      <w:r w:rsidR="0055794C" w:rsidRPr="00527942">
        <w:rPr>
          <w:rFonts w:eastAsia="Calibri"/>
          <w:szCs w:val="24"/>
        </w:rPr>
        <w:t>available,</w:t>
      </w:r>
      <w:r w:rsidRPr="00527942">
        <w:rPr>
          <w:rFonts w:eastAsia="Calibri"/>
          <w:szCs w:val="24"/>
        </w:rPr>
        <w:t xml:space="preserve"> and </w:t>
      </w:r>
      <w:r w:rsidR="00B41ABB" w:rsidRPr="00527942">
        <w:rPr>
          <w:bCs/>
          <w:szCs w:val="24"/>
        </w:rPr>
        <w:t>SC Commission for the Blind (SCCB)</w:t>
      </w:r>
      <w:r w:rsidR="0055794C" w:rsidRPr="00527942">
        <w:rPr>
          <w:bCs/>
          <w:szCs w:val="24"/>
        </w:rPr>
        <w:t xml:space="preserve"> </w:t>
      </w:r>
      <w:r w:rsidRPr="00527942">
        <w:rPr>
          <w:rFonts w:eastAsia="Calibri"/>
          <w:szCs w:val="24"/>
        </w:rPr>
        <w:t xml:space="preserve">makes no warranty, express or implied, of the sales to be realized from this Contract. </w:t>
      </w:r>
    </w:p>
    <w:p w14:paraId="3FBF6EE6" w14:textId="77777777" w:rsidR="00662CA2" w:rsidRPr="00126FD2" w:rsidRDefault="00662CA2" w:rsidP="00662CA2">
      <w:pPr>
        <w:autoSpaceDE w:val="0"/>
        <w:autoSpaceDN w:val="0"/>
        <w:adjustRightInd w:val="0"/>
        <w:rPr>
          <w:rFonts w:eastAsia="Calibri"/>
          <w:szCs w:val="24"/>
        </w:rPr>
      </w:pPr>
    </w:p>
    <w:p w14:paraId="33ADD2EC" w14:textId="77777777" w:rsidR="007D0B53" w:rsidRPr="00830FA6" w:rsidRDefault="007D0B53" w:rsidP="00B41ABB">
      <w:pPr>
        <w:pStyle w:val="Heading2"/>
      </w:pPr>
      <w:r w:rsidRPr="00830FA6">
        <w:t xml:space="preserve">Contract </w:t>
      </w:r>
      <w:r w:rsidRPr="00B41ABB">
        <w:t>Period</w:t>
      </w:r>
      <w:r w:rsidRPr="00830FA6">
        <w:t>:</w:t>
      </w:r>
    </w:p>
    <w:p w14:paraId="2E8164A7" w14:textId="0B83E9F6" w:rsidR="007D0B53" w:rsidRPr="00126FD2" w:rsidRDefault="007D0B53" w:rsidP="007D0B53">
      <w:pPr>
        <w:autoSpaceDE w:val="0"/>
        <w:autoSpaceDN w:val="0"/>
        <w:adjustRightInd w:val="0"/>
        <w:rPr>
          <w:rFonts w:eastAsia="Calibri"/>
          <w:szCs w:val="24"/>
        </w:rPr>
      </w:pPr>
      <w:r w:rsidRPr="00126FD2">
        <w:rPr>
          <w:rFonts w:eastAsia="Calibri"/>
          <w:szCs w:val="24"/>
        </w:rPr>
        <w:t xml:space="preserve">The </w:t>
      </w:r>
      <w:r w:rsidR="00126FD2">
        <w:rPr>
          <w:rFonts w:eastAsia="Calibri"/>
          <w:szCs w:val="24"/>
        </w:rPr>
        <w:t>remaining</w:t>
      </w:r>
      <w:r w:rsidR="00662CA2" w:rsidRPr="00126FD2">
        <w:rPr>
          <w:rFonts w:eastAsia="Calibri"/>
          <w:szCs w:val="24"/>
        </w:rPr>
        <w:t xml:space="preserve"> </w:t>
      </w:r>
      <w:r w:rsidRPr="00126FD2">
        <w:rPr>
          <w:rFonts w:eastAsia="Calibri"/>
          <w:szCs w:val="24"/>
        </w:rPr>
        <w:t xml:space="preserve">contract period </w:t>
      </w:r>
      <w:r w:rsidR="00B41ABB">
        <w:rPr>
          <w:rFonts w:eastAsia="Calibri"/>
          <w:szCs w:val="24"/>
        </w:rPr>
        <w:t>ends in March 2024</w:t>
      </w:r>
      <w:r w:rsidRPr="00126FD2">
        <w:rPr>
          <w:rFonts w:eastAsia="Calibri"/>
          <w:szCs w:val="24"/>
        </w:rPr>
        <w:t xml:space="preserve">. </w:t>
      </w:r>
    </w:p>
    <w:p w14:paraId="34FF27FF" w14:textId="77777777" w:rsidR="007D0B53" w:rsidRPr="00126FD2" w:rsidRDefault="007D0B53" w:rsidP="007D0B53">
      <w:pPr>
        <w:autoSpaceDE w:val="0"/>
        <w:autoSpaceDN w:val="0"/>
        <w:adjustRightInd w:val="0"/>
        <w:rPr>
          <w:rFonts w:eastAsia="Calibri"/>
          <w:szCs w:val="24"/>
        </w:rPr>
      </w:pPr>
    </w:p>
    <w:p w14:paraId="0FD9CBEA" w14:textId="7F3A6EC7" w:rsidR="007D0B53" w:rsidRPr="00830FA6" w:rsidRDefault="007D0B53" w:rsidP="00B41ABB">
      <w:pPr>
        <w:pStyle w:val="Heading2"/>
      </w:pPr>
      <w:r w:rsidRPr="00830FA6">
        <w:t>Customer Base:</w:t>
      </w:r>
    </w:p>
    <w:p w14:paraId="317091F2" w14:textId="1B15DC1A" w:rsidR="007D0B53" w:rsidRDefault="007D0B53" w:rsidP="007D0B53">
      <w:pPr>
        <w:jc w:val="both"/>
        <w:rPr>
          <w:bCs/>
          <w:szCs w:val="24"/>
        </w:rPr>
      </w:pPr>
      <w:r w:rsidRPr="00126FD2">
        <w:rPr>
          <w:bCs/>
          <w:szCs w:val="24"/>
        </w:rPr>
        <w:t>Customer</w:t>
      </w:r>
      <w:r w:rsidR="00E319C3">
        <w:rPr>
          <w:bCs/>
          <w:szCs w:val="24"/>
        </w:rPr>
        <w:t>s</w:t>
      </w:r>
      <w:r w:rsidRPr="00126FD2">
        <w:rPr>
          <w:bCs/>
          <w:szCs w:val="24"/>
        </w:rPr>
        <w:t xml:space="preserve"> </w:t>
      </w:r>
      <w:r w:rsidR="00E319C3">
        <w:rPr>
          <w:bCs/>
          <w:szCs w:val="24"/>
        </w:rPr>
        <w:t xml:space="preserve">served </w:t>
      </w:r>
      <w:r w:rsidR="00CF2946">
        <w:rPr>
          <w:bCs/>
          <w:szCs w:val="24"/>
        </w:rPr>
        <w:t>averages</w:t>
      </w:r>
      <w:r w:rsidR="00E319C3">
        <w:rPr>
          <w:bCs/>
          <w:szCs w:val="24"/>
        </w:rPr>
        <w:t xml:space="preserve"> approximately</w:t>
      </w:r>
      <w:r w:rsidR="00C84473">
        <w:rPr>
          <w:bCs/>
          <w:szCs w:val="24"/>
        </w:rPr>
        <w:t xml:space="preserve"> </w:t>
      </w:r>
      <w:r w:rsidR="002F3D86" w:rsidRPr="00063055">
        <w:rPr>
          <w:bCs/>
          <w:szCs w:val="24"/>
        </w:rPr>
        <w:t>15,000</w:t>
      </w:r>
      <w:r w:rsidR="00662CA2" w:rsidRPr="00063055">
        <w:rPr>
          <w:bCs/>
          <w:szCs w:val="24"/>
        </w:rPr>
        <w:t xml:space="preserve"> </w:t>
      </w:r>
      <w:r w:rsidR="00662CA2" w:rsidRPr="00126FD2">
        <w:rPr>
          <w:bCs/>
          <w:szCs w:val="24"/>
        </w:rPr>
        <w:t>trainees per day</w:t>
      </w:r>
      <w:r w:rsidRPr="00126FD2">
        <w:rPr>
          <w:bCs/>
          <w:szCs w:val="24"/>
        </w:rPr>
        <w:t>.</w:t>
      </w:r>
      <w:r w:rsidR="00B41ABB">
        <w:rPr>
          <w:bCs/>
          <w:szCs w:val="24"/>
        </w:rPr>
        <w:t xml:space="preserve"> </w:t>
      </w:r>
    </w:p>
    <w:p w14:paraId="4841CAE6" w14:textId="1F11C6CD" w:rsidR="0044326A" w:rsidRDefault="0044326A" w:rsidP="007D0B53">
      <w:pPr>
        <w:jc w:val="both"/>
        <w:rPr>
          <w:bCs/>
          <w:szCs w:val="24"/>
        </w:rPr>
      </w:pPr>
    </w:p>
    <w:p w14:paraId="080479DF" w14:textId="450E96BF" w:rsidR="0044326A" w:rsidRPr="0044326A" w:rsidRDefault="0044326A" w:rsidP="00B41ABB">
      <w:pPr>
        <w:pStyle w:val="Heading2"/>
      </w:pPr>
      <w:r w:rsidRPr="0044326A">
        <w:t xml:space="preserve">Items Served: </w:t>
      </w:r>
    </w:p>
    <w:p w14:paraId="5BBA0550" w14:textId="5AC4779F" w:rsidR="0044326A" w:rsidRPr="006162A4" w:rsidRDefault="0044326A" w:rsidP="007D0B53">
      <w:pPr>
        <w:jc w:val="both"/>
        <w:rPr>
          <w:bCs/>
          <w:vanish/>
          <w:szCs w:val="24"/>
        </w:rPr>
      </w:pPr>
      <w:r>
        <w:rPr>
          <w:bCs/>
          <w:szCs w:val="24"/>
        </w:rPr>
        <w:t xml:space="preserve">Complete Menu Items: Breakfast, Lunch, </w:t>
      </w:r>
      <w:r w:rsidR="00E319C3">
        <w:rPr>
          <w:bCs/>
          <w:szCs w:val="24"/>
        </w:rPr>
        <w:t>and</w:t>
      </w:r>
      <w:r>
        <w:rPr>
          <w:bCs/>
          <w:szCs w:val="24"/>
        </w:rPr>
        <w:t xml:space="preserve"> Dinner. Other specialty</w:t>
      </w:r>
      <w:r w:rsidR="00CF2946">
        <w:rPr>
          <w:bCs/>
          <w:szCs w:val="24"/>
        </w:rPr>
        <w:t xml:space="preserve"> items,</w:t>
      </w:r>
      <w:r>
        <w:rPr>
          <w:bCs/>
          <w:szCs w:val="24"/>
        </w:rPr>
        <w:t xml:space="preserve"> </w:t>
      </w:r>
      <w:r w:rsidR="00E319C3">
        <w:rPr>
          <w:bCs/>
          <w:szCs w:val="24"/>
        </w:rPr>
        <w:t xml:space="preserve">such as </w:t>
      </w:r>
      <w:r>
        <w:rPr>
          <w:bCs/>
          <w:szCs w:val="24"/>
        </w:rPr>
        <w:t>menus to support holidays and special events</w:t>
      </w:r>
      <w:r w:rsidR="00E319C3">
        <w:rPr>
          <w:bCs/>
          <w:szCs w:val="24"/>
        </w:rPr>
        <w:t>,</w:t>
      </w:r>
      <w:r>
        <w:rPr>
          <w:bCs/>
          <w:szCs w:val="24"/>
        </w:rPr>
        <w:t xml:space="preserve"> shall be prepared in support of Army Feeding Policy.</w:t>
      </w:r>
    </w:p>
    <w:p w14:paraId="5FD52428" w14:textId="3E2DFB1C" w:rsidR="007D0B53" w:rsidRDefault="007D0B53" w:rsidP="007D0B53">
      <w:pPr>
        <w:jc w:val="both"/>
        <w:rPr>
          <w:bCs/>
          <w:szCs w:val="24"/>
        </w:rPr>
      </w:pPr>
    </w:p>
    <w:p w14:paraId="05072DAD" w14:textId="77777777" w:rsidR="00E319C3" w:rsidRPr="00126FD2" w:rsidRDefault="00E319C3" w:rsidP="007D0B53">
      <w:pPr>
        <w:jc w:val="both"/>
        <w:rPr>
          <w:bCs/>
          <w:szCs w:val="24"/>
        </w:rPr>
      </w:pPr>
    </w:p>
    <w:p w14:paraId="10D6771F" w14:textId="4A3F19AB" w:rsidR="00830FA6" w:rsidRPr="00830FA6" w:rsidRDefault="006162A4" w:rsidP="00B41ABB">
      <w:pPr>
        <w:pStyle w:val="Heading2"/>
      </w:pPr>
      <w:r>
        <w:t>BLVs</w:t>
      </w:r>
      <w:r w:rsidR="007D0B53" w:rsidRPr="00830FA6">
        <w:t xml:space="preserve"> required for this facility: </w:t>
      </w:r>
    </w:p>
    <w:p w14:paraId="0ED8E927" w14:textId="5A005104" w:rsidR="007D0B53" w:rsidRDefault="00B41ABB" w:rsidP="007D0B53">
      <w:pPr>
        <w:jc w:val="both"/>
        <w:rPr>
          <w:bCs/>
          <w:szCs w:val="24"/>
        </w:rPr>
      </w:pPr>
      <w:r>
        <w:rPr>
          <w:bCs/>
          <w:szCs w:val="24"/>
        </w:rPr>
        <w:t>Ten (10) blind licensed vendors</w:t>
      </w:r>
      <w:r w:rsidR="006162A4">
        <w:rPr>
          <w:bCs/>
          <w:szCs w:val="24"/>
        </w:rPr>
        <w:t xml:space="preserve"> </w:t>
      </w:r>
      <w:r>
        <w:rPr>
          <w:bCs/>
          <w:szCs w:val="24"/>
        </w:rPr>
        <w:t xml:space="preserve">will be selected to operate </w:t>
      </w:r>
      <w:r w:rsidR="00E319C3">
        <w:rPr>
          <w:bCs/>
          <w:szCs w:val="24"/>
        </w:rPr>
        <w:t xml:space="preserve">(in conjunction with the current teaming partner) </w:t>
      </w:r>
      <w:r>
        <w:rPr>
          <w:bCs/>
          <w:szCs w:val="24"/>
        </w:rPr>
        <w:t xml:space="preserve">the ten (10) dining facilities located on the Fort Jackson military base. </w:t>
      </w:r>
      <w:r w:rsidR="0055794C">
        <w:rPr>
          <w:bCs/>
          <w:szCs w:val="24"/>
        </w:rPr>
        <w:t>All</w:t>
      </w:r>
      <w:r w:rsidR="001152FB">
        <w:rPr>
          <w:bCs/>
          <w:szCs w:val="24"/>
        </w:rPr>
        <w:t xml:space="preserve"> blind </w:t>
      </w:r>
      <w:r>
        <w:rPr>
          <w:bCs/>
          <w:szCs w:val="24"/>
        </w:rPr>
        <w:t xml:space="preserve">licensed </w:t>
      </w:r>
      <w:r w:rsidR="001152FB">
        <w:rPr>
          <w:bCs/>
          <w:szCs w:val="24"/>
        </w:rPr>
        <w:t xml:space="preserve">vendor </w:t>
      </w:r>
      <w:r w:rsidR="00E319C3">
        <w:rPr>
          <w:bCs/>
          <w:szCs w:val="24"/>
        </w:rPr>
        <w:t>net earnings</w:t>
      </w:r>
      <w:r w:rsidR="001152FB">
        <w:rPr>
          <w:bCs/>
          <w:szCs w:val="24"/>
        </w:rPr>
        <w:t xml:space="preserve"> will be split equally</w:t>
      </w:r>
      <w:r w:rsidR="00ED62DE">
        <w:rPr>
          <w:bCs/>
          <w:szCs w:val="24"/>
        </w:rPr>
        <w:t xml:space="preserve"> between the </w:t>
      </w:r>
      <w:r>
        <w:rPr>
          <w:bCs/>
          <w:szCs w:val="24"/>
        </w:rPr>
        <w:t>ten (10) blind licensed vendors</w:t>
      </w:r>
      <w:r w:rsidR="00ED62DE">
        <w:rPr>
          <w:bCs/>
          <w:szCs w:val="24"/>
        </w:rPr>
        <w:t>.</w:t>
      </w:r>
    </w:p>
    <w:p w14:paraId="00FE4AA9" w14:textId="3682DF48" w:rsidR="00B41ABB" w:rsidRDefault="00B41ABB" w:rsidP="007D0B53">
      <w:pPr>
        <w:jc w:val="both"/>
        <w:rPr>
          <w:bCs/>
          <w:szCs w:val="24"/>
        </w:rPr>
      </w:pPr>
    </w:p>
    <w:p w14:paraId="55BC953D" w14:textId="7BD0C9B8" w:rsidR="00B41ABB" w:rsidRDefault="00B41ABB" w:rsidP="007D0B53">
      <w:pPr>
        <w:jc w:val="both"/>
        <w:rPr>
          <w:bCs/>
          <w:szCs w:val="24"/>
        </w:rPr>
      </w:pPr>
      <w:r>
        <w:rPr>
          <w:bCs/>
          <w:szCs w:val="24"/>
        </w:rPr>
        <w:t xml:space="preserve">Once the ten (10) BLVs have been selected, SCCB will proctor a vote </w:t>
      </w:r>
      <w:r w:rsidR="00E319C3">
        <w:rPr>
          <w:bCs/>
          <w:szCs w:val="24"/>
        </w:rPr>
        <w:t>for</w:t>
      </w:r>
      <w:r>
        <w:rPr>
          <w:bCs/>
          <w:szCs w:val="24"/>
        </w:rPr>
        <w:t xml:space="preserve"> those 10 BLVs to select a </w:t>
      </w:r>
      <w:r w:rsidR="006162A4">
        <w:rPr>
          <w:bCs/>
          <w:szCs w:val="24"/>
        </w:rPr>
        <w:t xml:space="preserve">primary </w:t>
      </w:r>
      <w:r w:rsidR="00BF6531">
        <w:rPr>
          <w:bCs/>
          <w:szCs w:val="24"/>
        </w:rPr>
        <w:t xml:space="preserve">and </w:t>
      </w:r>
      <w:r w:rsidR="006162A4">
        <w:rPr>
          <w:bCs/>
          <w:szCs w:val="24"/>
        </w:rPr>
        <w:t>secondary liaison</w:t>
      </w:r>
      <w:r>
        <w:rPr>
          <w:bCs/>
          <w:szCs w:val="24"/>
        </w:rPr>
        <w:t xml:space="preserve">. The primary liaison </w:t>
      </w:r>
      <w:r w:rsidR="006162A4">
        <w:rPr>
          <w:bCs/>
          <w:szCs w:val="24"/>
        </w:rPr>
        <w:t xml:space="preserve">will be the </w:t>
      </w:r>
      <w:r w:rsidR="002C29F6">
        <w:rPr>
          <w:bCs/>
          <w:szCs w:val="24"/>
        </w:rPr>
        <w:t>point of</w:t>
      </w:r>
      <w:r w:rsidR="006162A4">
        <w:rPr>
          <w:bCs/>
          <w:szCs w:val="24"/>
        </w:rPr>
        <w:t xml:space="preserve"> contact </w:t>
      </w:r>
      <w:r w:rsidR="00E319C3">
        <w:rPr>
          <w:bCs/>
          <w:szCs w:val="24"/>
        </w:rPr>
        <w:t>to</w:t>
      </w:r>
      <w:r>
        <w:rPr>
          <w:bCs/>
          <w:szCs w:val="24"/>
        </w:rPr>
        <w:t xml:space="preserve"> the teaming partner</w:t>
      </w:r>
      <w:r w:rsidR="00E319C3">
        <w:rPr>
          <w:bCs/>
          <w:szCs w:val="24"/>
        </w:rPr>
        <w:t>,</w:t>
      </w:r>
      <w:r>
        <w:rPr>
          <w:bCs/>
          <w:szCs w:val="24"/>
        </w:rPr>
        <w:t xml:space="preserve"> attend the weekly </w:t>
      </w:r>
      <w:r w:rsidRPr="00B41ABB">
        <w:rPr>
          <w:bCs/>
          <w:szCs w:val="24"/>
        </w:rPr>
        <w:t>Logistics Readiness Center</w:t>
      </w:r>
      <w:r w:rsidR="00BF6531">
        <w:rPr>
          <w:bCs/>
          <w:szCs w:val="24"/>
        </w:rPr>
        <w:t xml:space="preserve"> (LRC</w:t>
      </w:r>
      <w:r>
        <w:rPr>
          <w:bCs/>
          <w:szCs w:val="24"/>
        </w:rPr>
        <w:t>) meetings at Fort Jackson</w:t>
      </w:r>
      <w:r w:rsidR="00E319C3">
        <w:rPr>
          <w:bCs/>
          <w:szCs w:val="24"/>
        </w:rPr>
        <w:t xml:space="preserve"> and</w:t>
      </w:r>
      <w:r w:rsidR="00652069">
        <w:rPr>
          <w:bCs/>
          <w:szCs w:val="24"/>
        </w:rPr>
        <w:t xml:space="preserve"> other required meetings</w:t>
      </w:r>
      <w:r w:rsidR="00D9643B">
        <w:rPr>
          <w:bCs/>
          <w:szCs w:val="24"/>
        </w:rPr>
        <w:t>,</w:t>
      </w:r>
      <w:r w:rsidR="006162A4">
        <w:rPr>
          <w:bCs/>
          <w:szCs w:val="24"/>
        </w:rPr>
        <w:t xml:space="preserve"> and </w:t>
      </w:r>
      <w:r w:rsidR="00E319C3">
        <w:rPr>
          <w:bCs/>
          <w:szCs w:val="24"/>
        </w:rPr>
        <w:t xml:space="preserve">will </w:t>
      </w:r>
      <w:r w:rsidR="006162A4">
        <w:rPr>
          <w:bCs/>
          <w:szCs w:val="24"/>
        </w:rPr>
        <w:t>communicate with the other BLVs</w:t>
      </w:r>
      <w:r>
        <w:rPr>
          <w:bCs/>
          <w:szCs w:val="24"/>
        </w:rPr>
        <w:t>.</w:t>
      </w:r>
      <w:r w:rsidR="00BF6531">
        <w:rPr>
          <w:bCs/>
          <w:szCs w:val="24"/>
        </w:rPr>
        <w:t xml:space="preserve"> </w:t>
      </w:r>
      <w:r w:rsidR="00BF6531" w:rsidRPr="00BF6531">
        <w:rPr>
          <w:bCs/>
          <w:szCs w:val="24"/>
        </w:rPr>
        <w:t xml:space="preserve">In the absence of the </w:t>
      </w:r>
      <w:r w:rsidR="006162A4">
        <w:rPr>
          <w:bCs/>
          <w:szCs w:val="24"/>
        </w:rPr>
        <w:t>primary liaison</w:t>
      </w:r>
      <w:r w:rsidR="00BF6531" w:rsidRPr="00BF6531">
        <w:rPr>
          <w:bCs/>
          <w:szCs w:val="24"/>
        </w:rPr>
        <w:t xml:space="preserve">, </w:t>
      </w:r>
      <w:r w:rsidR="00BF6531">
        <w:rPr>
          <w:bCs/>
          <w:szCs w:val="24"/>
        </w:rPr>
        <w:t xml:space="preserve">the </w:t>
      </w:r>
      <w:r w:rsidR="006162A4">
        <w:rPr>
          <w:bCs/>
          <w:szCs w:val="24"/>
        </w:rPr>
        <w:t xml:space="preserve">secondary liaison </w:t>
      </w:r>
      <w:r w:rsidR="00BF6531">
        <w:rPr>
          <w:bCs/>
          <w:szCs w:val="24"/>
        </w:rPr>
        <w:t xml:space="preserve">will </w:t>
      </w:r>
      <w:r w:rsidR="00BF6531" w:rsidRPr="00BF6531">
        <w:rPr>
          <w:bCs/>
          <w:szCs w:val="24"/>
        </w:rPr>
        <w:t xml:space="preserve">perform the duties of the </w:t>
      </w:r>
      <w:r w:rsidR="006162A4">
        <w:rPr>
          <w:bCs/>
          <w:szCs w:val="24"/>
        </w:rPr>
        <w:t>primary liaison</w:t>
      </w:r>
      <w:r w:rsidR="00BF6531">
        <w:rPr>
          <w:bCs/>
          <w:szCs w:val="24"/>
        </w:rPr>
        <w:t>.</w:t>
      </w:r>
    </w:p>
    <w:p w14:paraId="13D7931B" w14:textId="50331EA4" w:rsidR="00E319C3" w:rsidRDefault="00E319C3" w:rsidP="007D0B53">
      <w:pPr>
        <w:jc w:val="both"/>
        <w:rPr>
          <w:bCs/>
          <w:szCs w:val="24"/>
        </w:rPr>
      </w:pPr>
    </w:p>
    <w:p w14:paraId="542B5D62" w14:textId="1AF8A4EA" w:rsidR="00E319C3" w:rsidRDefault="00E319C3" w:rsidP="007D0B53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Due to limited </w:t>
      </w:r>
      <w:r w:rsidR="007E5132">
        <w:rPr>
          <w:bCs/>
          <w:szCs w:val="24"/>
        </w:rPr>
        <w:t xml:space="preserve">office </w:t>
      </w:r>
      <w:r>
        <w:rPr>
          <w:bCs/>
          <w:szCs w:val="24"/>
        </w:rPr>
        <w:t xml:space="preserve">space, </w:t>
      </w:r>
      <w:r w:rsidR="007E5132">
        <w:rPr>
          <w:bCs/>
          <w:szCs w:val="24"/>
        </w:rPr>
        <w:t xml:space="preserve">only </w:t>
      </w:r>
      <w:r>
        <w:rPr>
          <w:bCs/>
          <w:szCs w:val="24"/>
        </w:rPr>
        <w:t>the primary</w:t>
      </w:r>
      <w:r w:rsidR="007E5132">
        <w:rPr>
          <w:bCs/>
          <w:szCs w:val="24"/>
        </w:rPr>
        <w:t xml:space="preserve"> and/or secondary</w:t>
      </w:r>
      <w:r>
        <w:rPr>
          <w:bCs/>
          <w:szCs w:val="24"/>
        </w:rPr>
        <w:t xml:space="preserve"> liaison </w:t>
      </w:r>
      <w:r w:rsidR="007E5132">
        <w:rPr>
          <w:bCs/>
          <w:szCs w:val="24"/>
        </w:rPr>
        <w:t>are encourage</w:t>
      </w:r>
      <w:r w:rsidR="00AC7A25">
        <w:rPr>
          <w:bCs/>
          <w:szCs w:val="24"/>
        </w:rPr>
        <w:t>d</w:t>
      </w:r>
      <w:r w:rsidR="007E5132">
        <w:rPr>
          <w:bCs/>
          <w:szCs w:val="24"/>
        </w:rPr>
        <w:t xml:space="preserve"> to be</w:t>
      </w:r>
      <w:r>
        <w:rPr>
          <w:bCs/>
          <w:szCs w:val="24"/>
        </w:rPr>
        <w:t xml:space="preserve"> on site regularly in the office.</w:t>
      </w:r>
    </w:p>
    <w:p w14:paraId="6DC72EE9" w14:textId="043127FA" w:rsidR="0044326A" w:rsidRPr="00126FD2" w:rsidRDefault="007D0B53" w:rsidP="007D0B53">
      <w:pPr>
        <w:jc w:val="both"/>
        <w:rPr>
          <w:b/>
          <w:szCs w:val="24"/>
        </w:rPr>
      </w:pPr>
      <w:r w:rsidRPr="00126FD2">
        <w:rPr>
          <w:b/>
          <w:szCs w:val="24"/>
        </w:rPr>
        <w:t xml:space="preserve"> </w:t>
      </w:r>
    </w:p>
    <w:p w14:paraId="5CDB3347" w14:textId="77777777" w:rsidR="00830FA6" w:rsidRPr="00830FA6" w:rsidRDefault="007D0B53" w:rsidP="00B41ABB">
      <w:pPr>
        <w:pStyle w:val="Heading2"/>
      </w:pPr>
      <w:r w:rsidRPr="00830FA6">
        <w:t>Teaming Partner:</w:t>
      </w:r>
      <w:r w:rsidR="0098162E" w:rsidRPr="00830FA6">
        <w:t xml:space="preserve"> </w:t>
      </w:r>
    </w:p>
    <w:p w14:paraId="49FA2393" w14:textId="57367727" w:rsidR="00830FA6" w:rsidRDefault="00BF6531" w:rsidP="0098162E">
      <w:pPr>
        <w:jc w:val="both"/>
        <w:rPr>
          <w:bCs/>
          <w:szCs w:val="24"/>
        </w:rPr>
      </w:pPr>
      <w:r>
        <w:rPr>
          <w:bCs/>
          <w:szCs w:val="24"/>
        </w:rPr>
        <w:t xml:space="preserve">The ten (10) BLVs and the current teaming partner will </w:t>
      </w:r>
      <w:r w:rsidR="00E319C3">
        <w:rPr>
          <w:bCs/>
          <w:szCs w:val="24"/>
        </w:rPr>
        <w:t>enter into</w:t>
      </w:r>
      <w:r>
        <w:rPr>
          <w:bCs/>
          <w:szCs w:val="24"/>
        </w:rPr>
        <w:t xml:space="preserve"> a contract to establish a limited liability company to fulfill the </w:t>
      </w:r>
      <w:r w:rsidR="008E5B1E">
        <w:rPr>
          <w:bCs/>
          <w:szCs w:val="24"/>
        </w:rPr>
        <w:t xml:space="preserve">provision of </w:t>
      </w:r>
      <w:r>
        <w:rPr>
          <w:bCs/>
          <w:szCs w:val="24"/>
        </w:rPr>
        <w:t>full food service dining operations at Fort Jackson</w:t>
      </w:r>
      <w:r w:rsidR="00E319C3">
        <w:rPr>
          <w:bCs/>
          <w:szCs w:val="24"/>
        </w:rPr>
        <w:t xml:space="preserve"> and </w:t>
      </w:r>
      <w:r w:rsidR="00E319C3" w:rsidRPr="00126FD2">
        <w:rPr>
          <w:bCs/>
          <w:szCs w:val="24"/>
        </w:rPr>
        <w:t>to provide financial and consultative management services to ensure compliance with all aspects of the contract</w:t>
      </w:r>
      <w:r w:rsidR="00ED62DE">
        <w:rPr>
          <w:bCs/>
          <w:szCs w:val="24"/>
        </w:rPr>
        <w:t>.</w:t>
      </w:r>
    </w:p>
    <w:p w14:paraId="4E1A987C" w14:textId="77777777" w:rsidR="00BF6531" w:rsidRPr="001152FB" w:rsidRDefault="00BF6531" w:rsidP="0098162E">
      <w:pPr>
        <w:jc w:val="both"/>
        <w:rPr>
          <w:bCs/>
          <w:szCs w:val="24"/>
        </w:rPr>
      </w:pPr>
    </w:p>
    <w:p w14:paraId="07C2778B" w14:textId="2D283552" w:rsidR="007D0B53" w:rsidRPr="00126FD2" w:rsidRDefault="00830FA6" w:rsidP="00B41ABB">
      <w:pPr>
        <w:pStyle w:val="Heading2"/>
      </w:pPr>
      <w:r>
        <w:t>Requirements</w:t>
      </w:r>
      <w:r w:rsidR="007D0B53" w:rsidRPr="00126FD2">
        <w:t>:</w:t>
      </w:r>
      <w:r w:rsidR="00B41ABB">
        <w:t xml:space="preserve"> </w:t>
      </w:r>
    </w:p>
    <w:p w14:paraId="27E53E69" w14:textId="77777777" w:rsidR="00AE190A" w:rsidRDefault="00AE190A" w:rsidP="00AE190A">
      <w:pPr>
        <w:pStyle w:val="ListParagraph"/>
        <w:jc w:val="both"/>
        <w:rPr>
          <w:bCs/>
          <w:szCs w:val="24"/>
        </w:rPr>
      </w:pPr>
    </w:p>
    <w:p w14:paraId="200953CA" w14:textId="4341381F" w:rsidR="00FC515D" w:rsidRDefault="00FC515D" w:rsidP="00527942">
      <w:pPr>
        <w:pStyle w:val="ListParagraph"/>
        <w:numPr>
          <w:ilvl w:val="0"/>
          <w:numId w:val="1"/>
        </w:numPr>
        <w:ind w:left="360"/>
        <w:jc w:val="both"/>
        <w:rPr>
          <w:bCs/>
          <w:szCs w:val="24"/>
        </w:rPr>
      </w:pPr>
      <w:r>
        <w:rPr>
          <w:bCs/>
          <w:szCs w:val="24"/>
        </w:rPr>
        <w:t>By applying for this stand, applicants agree to be considered for primary and secondary liaison roles.</w:t>
      </w:r>
    </w:p>
    <w:p w14:paraId="3812E351" w14:textId="77777777" w:rsidR="00FC515D" w:rsidRPr="00FC515D" w:rsidRDefault="00FC515D" w:rsidP="00FC515D">
      <w:pPr>
        <w:jc w:val="both"/>
        <w:rPr>
          <w:bCs/>
          <w:szCs w:val="24"/>
        </w:rPr>
      </w:pPr>
    </w:p>
    <w:p w14:paraId="27B4296B" w14:textId="78FD1486" w:rsidR="007D0B53" w:rsidRPr="00490BCB" w:rsidRDefault="007D0B53" w:rsidP="00527942">
      <w:pPr>
        <w:pStyle w:val="ListParagraph"/>
        <w:numPr>
          <w:ilvl w:val="0"/>
          <w:numId w:val="1"/>
        </w:numPr>
        <w:ind w:left="360"/>
        <w:jc w:val="both"/>
        <w:rPr>
          <w:bCs/>
          <w:szCs w:val="24"/>
        </w:rPr>
      </w:pPr>
      <w:r w:rsidRPr="00126FD2">
        <w:rPr>
          <w:bCs/>
          <w:szCs w:val="24"/>
        </w:rPr>
        <w:t>The BLV</w:t>
      </w:r>
      <w:r w:rsidR="00A8119F">
        <w:rPr>
          <w:bCs/>
          <w:szCs w:val="24"/>
        </w:rPr>
        <w:t>s</w:t>
      </w:r>
      <w:r w:rsidRPr="00126FD2">
        <w:rPr>
          <w:bCs/>
          <w:szCs w:val="24"/>
        </w:rPr>
        <w:t xml:space="preserve"> will agree to abide </w:t>
      </w:r>
      <w:r w:rsidR="0077528C">
        <w:rPr>
          <w:bCs/>
          <w:szCs w:val="24"/>
        </w:rPr>
        <w:t>by all federal and state laws and regulations and/or policies and procedures</w:t>
      </w:r>
      <w:r w:rsidR="00D9643B">
        <w:rPr>
          <w:bCs/>
          <w:szCs w:val="24"/>
        </w:rPr>
        <w:t xml:space="preserve"> pertaining to the Business Enterprise Program</w:t>
      </w:r>
      <w:r w:rsidRPr="00126FD2">
        <w:rPr>
          <w:bCs/>
          <w:szCs w:val="24"/>
        </w:rPr>
        <w:t>.</w:t>
      </w:r>
    </w:p>
    <w:p w14:paraId="45A5BE6B" w14:textId="77777777" w:rsidR="007D0B53" w:rsidRPr="00126FD2" w:rsidRDefault="007D0B53" w:rsidP="00527942">
      <w:pPr>
        <w:jc w:val="both"/>
        <w:rPr>
          <w:bCs/>
          <w:szCs w:val="24"/>
        </w:rPr>
      </w:pPr>
    </w:p>
    <w:p w14:paraId="607D38F1" w14:textId="14651271" w:rsidR="00531168" w:rsidRPr="00531168" w:rsidRDefault="007D0B53" w:rsidP="00527942">
      <w:pPr>
        <w:numPr>
          <w:ilvl w:val="0"/>
          <w:numId w:val="1"/>
        </w:numPr>
        <w:ind w:left="360"/>
        <w:jc w:val="both"/>
        <w:rPr>
          <w:bCs/>
          <w:szCs w:val="24"/>
        </w:rPr>
      </w:pPr>
      <w:r w:rsidRPr="007E5132">
        <w:rPr>
          <w:bCs/>
          <w:spacing w:val="-4"/>
          <w:szCs w:val="24"/>
        </w:rPr>
        <w:t>The BLV</w:t>
      </w:r>
      <w:r w:rsidR="00A8119F" w:rsidRPr="007E5132">
        <w:rPr>
          <w:bCs/>
          <w:spacing w:val="-4"/>
          <w:szCs w:val="24"/>
        </w:rPr>
        <w:t>s</w:t>
      </w:r>
      <w:r w:rsidRPr="007E5132">
        <w:rPr>
          <w:bCs/>
          <w:spacing w:val="-4"/>
          <w:szCs w:val="24"/>
        </w:rPr>
        <w:t xml:space="preserve"> selected </w:t>
      </w:r>
      <w:r w:rsidR="00B41ABB" w:rsidRPr="007E5132">
        <w:rPr>
          <w:bCs/>
          <w:spacing w:val="-4"/>
          <w:szCs w:val="24"/>
        </w:rPr>
        <w:t xml:space="preserve">will </w:t>
      </w:r>
      <w:r w:rsidRPr="007E5132">
        <w:rPr>
          <w:bCs/>
          <w:spacing w:val="-4"/>
          <w:szCs w:val="24"/>
        </w:rPr>
        <w:t>be committed to all terms of the food service contract for the length of that contract</w:t>
      </w:r>
      <w:r w:rsidRPr="00126FD2">
        <w:rPr>
          <w:bCs/>
          <w:szCs w:val="24"/>
        </w:rPr>
        <w:t>.</w:t>
      </w:r>
    </w:p>
    <w:p w14:paraId="0E1E6E55" w14:textId="77777777" w:rsidR="007D0B53" w:rsidRPr="00126FD2" w:rsidRDefault="007D0B53" w:rsidP="00527942">
      <w:pPr>
        <w:jc w:val="both"/>
        <w:rPr>
          <w:bCs/>
          <w:szCs w:val="24"/>
        </w:rPr>
      </w:pPr>
    </w:p>
    <w:p w14:paraId="7C1D9064" w14:textId="57354A86" w:rsidR="007D0B53" w:rsidRPr="001D510E" w:rsidRDefault="00531168" w:rsidP="00527942">
      <w:pPr>
        <w:numPr>
          <w:ilvl w:val="0"/>
          <w:numId w:val="1"/>
        </w:numPr>
        <w:ind w:left="360"/>
        <w:jc w:val="both"/>
        <w:rPr>
          <w:bCs/>
          <w:szCs w:val="24"/>
        </w:rPr>
      </w:pPr>
      <w:r>
        <w:rPr>
          <w:bCs/>
          <w:szCs w:val="24"/>
        </w:rPr>
        <w:t>Due to federal</w:t>
      </w:r>
      <w:r w:rsidR="001D510E">
        <w:rPr>
          <w:bCs/>
          <w:szCs w:val="24"/>
        </w:rPr>
        <w:t>/military</w:t>
      </w:r>
      <w:r>
        <w:rPr>
          <w:bCs/>
          <w:szCs w:val="24"/>
        </w:rPr>
        <w:t xml:space="preserve"> requirements t</w:t>
      </w:r>
      <w:r w:rsidR="007D0B53" w:rsidRPr="00126FD2">
        <w:rPr>
          <w:bCs/>
          <w:szCs w:val="24"/>
        </w:rPr>
        <w:t>he BLV</w:t>
      </w:r>
      <w:r w:rsidR="00B41ABB">
        <w:rPr>
          <w:bCs/>
          <w:szCs w:val="24"/>
        </w:rPr>
        <w:t>s</w:t>
      </w:r>
      <w:r w:rsidR="007D0B53" w:rsidRPr="00126FD2">
        <w:rPr>
          <w:bCs/>
          <w:szCs w:val="24"/>
        </w:rPr>
        <w:t xml:space="preserve"> selected may have to submit to a background check and may be subjected to drug screenings</w:t>
      </w:r>
      <w:r w:rsidR="00490BCB">
        <w:rPr>
          <w:bCs/>
          <w:szCs w:val="24"/>
        </w:rPr>
        <w:t>.</w:t>
      </w:r>
      <w:r w:rsidR="00B41ABB">
        <w:rPr>
          <w:bCs/>
          <w:szCs w:val="24"/>
        </w:rPr>
        <w:t xml:space="preserve"> </w:t>
      </w:r>
    </w:p>
    <w:p w14:paraId="1539524E" w14:textId="77777777" w:rsidR="007D0B53" w:rsidRPr="00126FD2" w:rsidRDefault="007D0B53" w:rsidP="00527942">
      <w:pPr>
        <w:jc w:val="both"/>
        <w:rPr>
          <w:b/>
          <w:szCs w:val="24"/>
        </w:rPr>
      </w:pPr>
    </w:p>
    <w:p w14:paraId="6D4EC721" w14:textId="66F2E7D4" w:rsidR="001D510E" w:rsidRPr="001D510E" w:rsidRDefault="007D0B53" w:rsidP="00527942">
      <w:pPr>
        <w:numPr>
          <w:ilvl w:val="0"/>
          <w:numId w:val="1"/>
        </w:numPr>
        <w:ind w:left="360"/>
        <w:jc w:val="both"/>
        <w:rPr>
          <w:b/>
          <w:szCs w:val="24"/>
        </w:rPr>
      </w:pPr>
      <w:r w:rsidRPr="00126FD2">
        <w:rPr>
          <w:bCs/>
          <w:szCs w:val="24"/>
        </w:rPr>
        <w:t>The BL</w:t>
      </w:r>
      <w:r w:rsidR="00A8119F">
        <w:rPr>
          <w:bCs/>
          <w:szCs w:val="24"/>
        </w:rPr>
        <w:t>Vs</w:t>
      </w:r>
      <w:r w:rsidRPr="00126FD2">
        <w:rPr>
          <w:bCs/>
          <w:szCs w:val="24"/>
        </w:rPr>
        <w:t xml:space="preserve"> must </w:t>
      </w:r>
      <w:r w:rsidR="007B5305">
        <w:rPr>
          <w:bCs/>
          <w:szCs w:val="24"/>
        </w:rPr>
        <w:t>currently have</w:t>
      </w:r>
      <w:r w:rsidR="00724058">
        <w:rPr>
          <w:bCs/>
          <w:szCs w:val="24"/>
        </w:rPr>
        <w:t xml:space="preserve"> o</w:t>
      </w:r>
      <w:r w:rsidR="00B36414">
        <w:rPr>
          <w:bCs/>
          <w:szCs w:val="24"/>
        </w:rPr>
        <w:t xml:space="preserve">r </w:t>
      </w:r>
      <w:r w:rsidR="00724058">
        <w:rPr>
          <w:bCs/>
          <w:szCs w:val="24"/>
        </w:rPr>
        <w:t>obta</w:t>
      </w:r>
      <w:r w:rsidR="00B36414">
        <w:rPr>
          <w:bCs/>
          <w:szCs w:val="24"/>
        </w:rPr>
        <w:t>in</w:t>
      </w:r>
      <w:r w:rsidR="00724058">
        <w:rPr>
          <w:bCs/>
          <w:szCs w:val="24"/>
        </w:rPr>
        <w:t xml:space="preserve"> within 30 days of selection a</w:t>
      </w:r>
      <w:r w:rsidR="007B5305">
        <w:rPr>
          <w:bCs/>
          <w:szCs w:val="24"/>
        </w:rPr>
        <w:t xml:space="preserve"> ServSafe Food Protection Manager Certification</w:t>
      </w:r>
      <w:r w:rsidRPr="00126FD2">
        <w:rPr>
          <w:b/>
          <w:szCs w:val="24"/>
        </w:rPr>
        <w:t>.</w:t>
      </w:r>
      <w:r w:rsidR="00B41ABB">
        <w:rPr>
          <w:b/>
          <w:szCs w:val="24"/>
        </w:rPr>
        <w:t xml:space="preserve"> </w:t>
      </w:r>
      <w:r w:rsidR="0098162E" w:rsidRPr="00126FD2">
        <w:rPr>
          <w:bCs/>
          <w:szCs w:val="24"/>
        </w:rPr>
        <w:t xml:space="preserve">At least one staff member </w:t>
      </w:r>
      <w:r w:rsidR="00126FD2" w:rsidRPr="00126FD2">
        <w:rPr>
          <w:bCs/>
          <w:szCs w:val="24"/>
        </w:rPr>
        <w:t xml:space="preserve">in each dining facility must </w:t>
      </w:r>
      <w:r w:rsidR="004A088F">
        <w:rPr>
          <w:bCs/>
          <w:szCs w:val="24"/>
        </w:rPr>
        <w:t xml:space="preserve">also </w:t>
      </w:r>
      <w:r w:rsidR="00126FD2" w:rsidRPr="00126FD2">
        <w:rPr>
          <w:bCs/>
          <w:szCs w:val="24"/>
        </w:rPr>
        <w:t xml:space="preserve">be ServSafe </w:t>
      </w:r>
      <w:r w:rsidR="005E31E3">
        <w:rPr>
          <w:bCs/>
          <w:szCs w:val="24"/>
        </w:rPr>
        <w:t xml:space="preserve">Food Protection Manager </w:t>
      </w:r>
      <w:r w:rsidR="00126FD2" w:rsidRPr="00126FD2">
        <w:rPr>
          <w:bCs/>
          <w:szCs w:val="24"/>
        </w:rPr>
        <w:t>certified.</w:t>
      </w:r>
    </w:p>
    <w:p w14:paraId="15474925" w14:textId="77777777" w:rsidR="007D0B53" w:rsidRPr="00126FD2" w:rsidRDefault="007D0B53" w:rsidP="00527942">
      <w:pPr>
        <w:jc w:val="both"/>
        <w:rPr>
          <w:bCs/>
          <w:szCs w:val="24"/>
        </w:rPr>
      </w:pPr>
    </w:p>
    <w:p w14:paraId="7124C262" w14:textId="15835F58" w:rsidR="00724058" w:rsidRPr="00BF6531" w:rsidRDefault="007D0B53" w:rsidP="00BF6531">
      <w:pPr>
        <w:numPr>
          <w:ilvl w:val="0"/>
          <w:numId w:val="1"/>
        </w:numPr>
        <w:ind w:left="360"/>
        <w:jc w:val="both"/>
        <w:rPr>
          <w:b/>
          <w:szCs w:val="24"/>
          <w:u w:val="single"/>
        </w:rPr>
      </w:pPr>
      <w:r w:rsidRPr="00126FD2">
        <w:rPr>
          <w:bCs/>
          <w:szCs w:val="24"/>
        </w:rPr>
        <w:t>The BLV</w:t>
      </w:r>
      <w:r w:rsidR="00A8119F">
        <w:rPr>
          <w:bCs/>
          <w:szCs w:val="24"/>
        </w:rPr>
        <w:t>s</w:t>
      </w:r>
      <w:r w:rsidRPr="00126FD2">
        <w:rPr>
          <w:bCs/>
          <w:szCs w:val="24"/>
        </w:rPr>
        <w:t xml:space="preserve"> selected </w:t>
      </w:r>
      <w:r w:rsidR="00B41ABB" w:rsidRPr="00126FD2">
        <w:rPr>
          <w:bCs/>
          <w:szCs w:val="24"/>
        </w:rPr>
        <w:t xml:space="preserve">will </w:t>
      </w:r>
      <w:r w:rsidRPr="00126FD2">
        <w:rPr>
          <w:bCs/>
          <w:szCs w:val="24"/>
        </w:rPr>
        <w:t>be required to obtain and retain all applicable insurance necessary for this type of business. (This can also be accomplished through the teaming partner</w:t>
      </w:r>
      <w:r w:rsidR="00B41ABB">
        <w:rPr>
          <w:bCs/>
          <w:szCs w:val="24"/>
        </w:rPr>
        <w:t>.</w:t>
      </w:r>
      <w:r w:rsidR="00B36414">
        <w:rPr>
          <w:bCs/>
          <w:szCs w:val="24"/>
        </w:rPr>
        <w:t>)</w:t>
      </w:r>
    </w:p>
    <w:p w14:paraId="2D827591" w14:textId="77777777" w:rsidR="00724058" w:rsidRDefault="00724058" w:rsidP="00724058">
      <w:pPr>
        <w:jc w:val="both"/>
        <w:rPr>
          <w:b/>
          <w:szCs w:val="24"/>
          <w:u w:val="single"/>
        </w:rPr>
      </w:pPr>
    </w:p>
    <w:p w14:paraId="41C29162" w14:textId="30184100" w:rsidR="004A088F" w:rsidRPr="00724058" w:rsidRDefault="004A088F" w:rsidP="00B41ABB">
      <w:pPr>
        <w:pStyle w:val="Heading2"/>
      </w:pPr>
      <w:r w:rsidRPr="00724058">
        <w:t>Comments:</w:t>
      </w:r>
    </w:p>
    <w:p w14:paraId="65F86FCA" w14:textId="0476E4DC" w:rsidR="007D0B53" w:rsidRPr="00830FA6" w:rsidRDefault="00B36414" w:rsidP="00830FA6">
      <w:pPr>
        <w:jc w:val="both"/>
        <w:rPr>
          <w:bCs/>
          <w:szCs w:val="24"/>
        </w:rPr>
      </w:pPr>
      <w:r>
        <w:rPr>
          <w:bCs/>
          <w:szCs w:val="24"/>
        </w:rPr>
        <w:t>SCCB</w:t>
      </w:r>
      <w:r w:rsidR="007D0B53" w:rsidRPr="00830FA6">
        <w:rPr>
          <w:bCs/>
          <w:szCs w:val="24"/>
        </w:rPr>
        <w:t xml:space="preserve"> reserves the right to cancel this bid or make adjustments as necessary in the best interests of the Agency and the </w:t>
      </w:r>
      <w:r w:rsidR="006162A4">
        <w:rPr>
          <w:bCs/>
          <w:szCs w:val="24"/>
        </w:rPr>
        <w:t>BLVs</w:t>
      </w:r>
      <w:r w:rsidR="007D0B53" w:rsidRPr="00830FA6">
        <w:rPr>
          <w:bCs/>
          <w:szCs w:val="24"/>
        </w:rPr>
        <w:t>.</w:t>
      </w:r>
    </w:p>
    <w:p w14:paraId="06E58435" w14:textId="77777777" w:rsidR="007D0B53" w:rsidRPr="00126FD2" w:rsidRDefault="007D0B53" w:rsidP="007D0B53">
      <w:pPr>
        <w:jc w:val="both"/>
        <w:rPr>
          <w:bCs/>
          <w:szCs w:val="24"/>
        </w:rPr>
      </w:pPr>
    </w:p>
    <w:p w14:paraId="5CD99663" w14:textId="005B366E" w:rsidR="007D0B53" w:rsidRPr="00126FD2" w:rsidRDefault="007D0B53" w:rsidP="007D0B53">
      <w:pPr>
        <w:jc w:val="both"/>
        <w:rPr>
          <w:bCs/>
          <w:szCs w:val="24"/>
        </w:rPr>
      </w:pPr>
      <w:r w:rsidRPr="00126FD2">
        <w:rPr>
          <w:bCs/>
          <w:szCs w:val="24"/>
        </w:rPr>
        <w:t>Please understand estimated contract values above are not guaranteed.</w:t>
      </w:r>
      <w:r w:rsidR="00830FA6">
        <w:rPr>
          <w:bCs/>
          <w:szCs w:val="24"/>
        </w:rPr>
        <w:t xml:space="preserve"> </w:t>
      </w:r>
      <w:r w:rsidRPr="00126FD2">
        <w:rPr>
          <w:bCs/>
          <w:szCs w:val="24"/>
        </w:rPr>
        <w:t xml:space="preserve">The net </w:t>
      </w:r>
      <w:r w:rsidR="00E319C3">
        <w:rPr>
          <w:bCs/>
          <w:szCs w:val="24"/>
        </w:rPr>
        <w:t>earnings</w:t>
      </w:r>
      <w:r w:rsidRPr="00126FD2">
        <w:rPr>
          <w:bCs/>
          <w:szCs w:val="24"/>
        </w:rPr>
        <w:t xml:space="preserve"> to the vendor will depend on final negotiations.</w:t>
      </w:r>
    </w:p>
    <w:p w14:paraId="226B2F61" w14:textId="77777777" w:rsidR="007D0B53" w:rsidRPr="00126FD2" w:rsidRDefault="007D0B53" w:rsidP="007D0B53">
      <w:pPr>
        <w:jc w:val="both"/>
        <w:rPr>
          <w:bCs/>
          <w:szCs w:val="24"/>
        </w:rPr>
      </w:pPr>
    </w:p>
    <w:p w14:paraId="050566CC" w14:textId="48EE91B8" w:rsidR="007D0B53" w:rsidRPr="00126FD2" w:rsidRDefault="007D0B53" w:rsidP="007D0B53">
      <w:pPr>
        <w:jc w:val="both"/>
        <w:rPr>
          <w:bCs/>
          <w:szCs w:val="24"/>
        </w:rPr>
      </w:pPr>
      <w:r w:rsidRPr="00126FD2">
        <w:rPr>
          <w:bCs/>
          <w:szCs w:val="24"/>
        </w:rPr>
        <w:t xml:space="preserve">The selected </w:t>
      </w:r>
      <w:r w:rsidR="006162A4">
        <w:rPr>
          <w:bCs/>
          <w:szCs w:val="24"/>
        </w:rPr>
        <w:t>BLVs</w:t>
      </w:r>
      <w:r w:rsidRPr="00126FD2">
        <w:rPr>
          <w:bCs/>
          <w:szCs w:val="24"/>
        </w:rPr>
        <w:t xml:space="preserve"> will be required to work in cooperation with </w:t>
      </w:r>
      <w:r w:rsidR="00A8119F">
        <w:rPr>
          <w:bCs/>
          <w:szCs w:val="24"/>
        </w:rPr>
        <w:t>SCCB</w:t>
      </w:r>
      <w:r w:rsidR="0077528C">
        <w:rPr>
          <w:bCs/>
          <w:szCs w:val="24"/>
        </w:rPr>
        <w:t>, the current teaming partner</w:t>
      </w:r>
      <w:r w:rsidRPr="00126FD2">
        <w:rPr>
          <w:bCs/>
          <w:szCs w:val="24"/>
        </w:rPr>
        <w:t xml:space="preserve"> and </w:t>
      </w:r>
      <w:r w:rsidR="0077528C">
        <w:rPr>
          <w:bCs/>
          <w:szCs w:val="24"/>
        </w:rPr>
        <w:t>Fort</w:t>
      </w:r>
      <w:r w:rsidR="00830FA6">
        <w:rPr>
          <w:bCs/>
          <w:szCs w:val="24"/>
        </w:rPr>
        <w:t xml:space="preserve"> Jackson</w:t>
      </w:r>
      <w:r w:rsidR="0077528C">
        <w:rPr>
          <w:bCs/>
          <w:szCs w:val="24"/>
        </w:rPr>
        <w:t>,</w:t>
      </w:r>
      <w:r w:rsidRPr="00126FD2">
        <w:rPr>
          <w:bCs/>
          <w:szCs w:val="24"/>
        </w:rPr>
        <w:t xml:space="preserve"> as well as other entities as necessary</w:t>
      </w:r>
      <w:r w:rsidR="0077528C">
        <w:rPr>
          <w:bCs/>
          <w:szCs w:val="24"/>
        </w:rPr>
        <w:t>,</w:t>
      </w:r>
      <w:r w:rsidRPr="00126FD2">
        <w:rPr>
          <w:bCs/>
          <w:szCs w:val="24"/>
        </w:rPr>
        <w:t xml:space="preserve"> to fulfill contract requirements.</w:t>
      </w:r>
    </w:p>
    <w:p w14:paraId="3B454952" w14:textId="77777777" w:rsidR="007D0B53" w:rsidRPr="00126FD2" w:rsidRDefault="007D0B53" w:rsidP="007D0B53">
      <w:pPr>
        <w:jc w:val="both"/>
        <w:rPr>
          <w:bCs/>
          <w:szCs w:val="24"/>
        </w:rPr>
      </w:pPr>
    </w:p>
    <w:p w14:paraId="50A021C0" w14:textId="2BFC4093" w:rsidR="007D0B53" w:rsidRPr="00126FD2" w:rsidRDefault="007D0B53" w:rsidP="007D0B53">
      <w:pPr>
        <w:jc w:val="both"/>
        <w:rPr>
          <w:bCs/>
          <w:szCs w:val="24"/>
        </w:rPr>
      </w:pPr>
      <w:r w:rsidRPr="00126FD2">
        <w:rPr>
          <w:bCs/>
          <w:szCs w:val="24"/>
        </w:rPr>
        <w:t xml:space="preserve">Please call </w:t>
      </w:r>
      <w:r w:rsidR="00724058">
        <w:rPr>
          <w:bCs/>
          <w:szCs w:val="24"/>
        </w:rPr>
        <w:t>Brian Green</w:t>
      </w:r>
      <w:r w:rsidRPr="00126FD2">
        <w:rPr>
          <w:bCs/>
          <w:szCs w:val="24"/>
        </w:rPr>
        <w:t xml:space="preserve"> at </w:t>
      </w:r>
      <w:r w:rsidR="00126FD2" w:rsidRPr="00126FD2">
        <w:rPr>
          <w:bCs/>
          <w:szCs w:val="24"/>
        </w:rPr>
        <w:t>803</w:t>
      </w:r>
      <w:r w:rsidR="00E319C3">
        <w:rPr>
          <w:bCs/>
          <w:szCs w:val="24"/>
        </w:rPr>
        <w:t>-</w:t>
      </w:r>
      <w:r w:rsidR="004C6396">
        <w:rPr>
          <w:bCs/>
          <w:szCs w:val="24"/>
        </w:rPr>
        <w:t>898-</w:t>
      </w:r>
      <w:r w:rsidR="00724058">
        <w:rPr>
          <w:bCs/>
          <w:szCs w:val="24"/>
        </w:rPr>
        <w:t>2566</w:t>
      </w:r>
      <w:r w:rsidRPr="00126FD2">
        <w:rPr>
          <w:bCs/>
          <w:szCs w:val="24"/>
        </w:rPr>
        <w:t xml:space="preserve"> for additional information </w:t>
      </w:r>
      <w:r w:rsidR="00FC515D">
        <w:rPr>
          <w:bCs/>
          <w:szCs w:val="24"/>
        </w:rPr>
        <w:t xml:space="preserve">or </w:t>
      </w:r>
      <w:r w:rsidR="008849F7">
        <w:rPr>
          <w:bCs/>
          <w:szCs w:val="24"/>
        </w:rPr>
        <w:t xml:space="preserve">reasonable </w:t>
      </w:r>
      <w:r w:rsidR="00FC515D">
        <w:rPr>
          <w:bCs/>
          <w:szCs w:val="24"/>
        </w:rPr>
        <w:t xml:space="preserve">accommodations </w:t>
      </w:r>
      <w:r w:rsidRPr="00126FD2">
        <w:rPr>
          <w:bCs/>
          <w:szCs w:val="24"/>
        </w:rPr>
        <w:t>about this announcement.</w:t>
      </w:r>
    </w:p>
    <w:p w14:paraId="3BB96655" w14:textId="3B6CEFEE" w:rsidR="00756141" w:rsidRDefault="00756141" w:rsidP="004C6396">
      <w:pPr>
        <w:autoSpaceDE w:val="0"/>
        <w:autoSpaceDN w:val="0"/>
        <w:adjustRightInd w:val="0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</w:p>
    <w:p w14:paraId="5D3D592C" w14:textId="76660B7A" w:rsidR="00B36414" w:rsidRPr="00081267" w:rsidRDefault="00B36414" w:rsidP="00081267">
      <w:pPr>
        <w:pStyle w:val="Heading2"/>
        <w:rPr>
          <w:shd w:val="clear" w:color="auto" w:fill="F0F2F5"/>
        </w:rPr>
      </w:pPr>
      <w:r w:rsidRPr="00081267">
        <w:rPr>
          <w:shd w:val="clear" w:color="auto" w:fill="F0F2F5"/>
        </w:rPr>
        <w:t>Bid Closing Date:</w:t>
      </w:r>
      <w:r w:rsidR="00A8119F" w:rsidRPr="00081267">
        <w:rPr>
          <w:shd w:val="clear" w:color="auto" w:fill="F0F2F5"/>
        </w:rPr>
        <w:t xml:space="preserve"> </w:t>
      </w:r>
      <w:r w:rsidR="00BF0277">
        <w:rPr>
          <w:shd w:val="clear" w:color="auto" w:fill="F0F2F5"/>
        </w:rPr>
        <w:t>September</w:t>
      </w:r>
      <w:r w:rsidR="006F315F">
        <w:rPr>
          <w:shd w:val="clear" w:color="auto" w:fill="F0F2F5"/>
        </w:rPr>
        <w:t xml:space="preserve"> </w:t>
      </w:r>
      <w:r w:rsidR="00BF0277">
        <w:rPr>
          <w:shd w:val="clear" w:color="auto" w:fill="F0F2F5"/>
        </w:rPr>
        <w:t>1</w:t>
      </w:r>
      <w:r w:rsidR="006F315F">
        <w:rPr>
          <w:shd w:val="clear" w:color="auto" w:fill="F0F2F5"/>
        </w:rPr>
        <w:t>, 2023</w:t>
      </w:r>
    </w:p>
    <w:p w14:paraId="6A4983CF" w14:textId="663494CE" w:rsidR="00081267" w:rsidRPr="008C7FF2" w:rsidRDefault="00423BC9" w:rsidP="004C6396">
      <w:pPr>
        <w:autoSpaceDE w:val="0"/>
        <w:autoSpaceDN w:val="0"/>
        <w:adjustRightInd w:val="0"/>
        <w:rPr>
          <w:szCs w:val="24"/>
        </w:rPr>
      </w:pPr>
      <w:r w:rsidRPr="008C7FF2">
        <w:rPr>
          <w:szCs w:val="24"/>
        </w:rPr>
        <w:t xml:space="preserve">Bid Applications </w:t>
      </w:r>
      <w:r w:rsidR="00B52D94" w:rsidRPr="008C7FF2">
        <w:rPr>
          <w:szCs w:val="24"/>
        </w:rPr>
        <w:t>must</w:t>
      </w:r>
      <w:r w:rsidRPr="008C7FF2">
        <w:rPr>
          <w:szCs w:val="24"/>
        </w:rPr>
        <w:t xml:space="preserve"> be </w:t>
      </w:r>
      <w:r w:rsidR="00B41ABB" w:rsidRPr="008C7FF2">
        <w:rPr>
          <w:szCs w:val="24"/>
        </w:rPr>
        <w:t>sent</w:t>
      </w:r>
      <w:r w:rsidR="003F0987" w:rsidRPr="008C7FF2">
        <w:rPr>
          <w:szCs w:val="24"/>
        </w:rPr>
        <w:t xml:space="preserve"> by email </w:t>
      </w:r>
      <w:r w:rsidR="00081267" w:rsidRPr="008C7FF2">
        <w:rPr>
          <w:szCs w:val="24"/>
        </w:rPr>
        <w:t>to</w:t>
      </w:r>
      <w:r w:rsidR="003F0987" w:rsidRPr="008C7FF2">
        <w:rPr>
          <w:szCs w:val="24"/>
        </w:rPr>
        <w:t xml:space="preserve"> </w:t>
      </w:r>
      <w:hyperlink r:id="rId8" w:history="1">
        <w:r w:rsidR="003F0987" w:rsidRPr="008C7FF2">
          <w:rPr>
            <w:rStyle w:val="Hyperlink"/>
            <w:szCs w:val="24"/>
          </w:rPr>
          <w:t>bep@sccb.sc.gov</w:t>
        </w:r>
      </w:hyperlink>
      <w:r w:rsidR="003F0987" w:rsidRPr="008C7FF2">
        <w:rPr>
          <w:szCs w:val="24"/>
        </w:rPr>
        <w:t xml:space="preserve"> or by </w:t>
      </w:r>
      <w:r w:rsidR="00081267" w:rsidRPr="008C7FF2">
        <w:rPr>
          <w:szCs w:val="24"/>
        </w:rPr>
        <w:t>c</w:t>
      </w:r>
      <w:r w:rsidR="003F0987" w:rsidRPr="008C7FF2">
        <w:rPr>
          <w:szCs w:val="24"/>
        </w:rPr>
        <w:t xml:space="preserve">ertified </w:t>
      </w:r>
      <w:r w:rsidR="00081267" w:rsidRPr="008C7FF2">
        <w:rPr>
          <w:szCs w:val="24"/>
        </w:rPr>
        <w:t>m</w:t>
      </w:r>
      <w:r w:rsidR="003F0987" w:rsidRPr="008C7FF2">
        <w:rPr>
          <w:szCs w:val="24"/>
        </w:rPr>
        <w:t>ail to</w:t>
      </w:r>
      <w:r w:rsidR="00081267" w:rsidRPr="008C7FF2">
        <w:rPr>
          <w:szCs w:val="24"/>
        </w:rPr>
        <w:t>:</w:t>
      </w:r>
    </w:p>
    <w:p w14:paraId="74BDA156" w14:textId="77777777" w:rsidR="00081267" w:rsidRPr="008C7FF2" w:rsidRDefault="00081267" w:rsidP="004C6396">
      <w:pPr>
        <w:autoSpaceDE w:val="0"/>
        <w:autoSpaceDN w:val="0"/>
        <w:adjustRightInd w:val="0"/>
        <w:rPr>
          <w:szCs w:val="24"/>
        </w:rPr>
      </w:pPr>
    </w:p>
    <w:p w14:paraId="4590A5C9" w14:textId="77777777" w:rsidR="00081267" w:rsidRPr="008C7FF2" w:rsidRDefault="003F0987" w:rsidP="008C7FF2">
      <w:pPr>
        <w:autoSpaceDE w:val="0"/>
        <w:autoSpaceDN w:val="0"/>
        <w:adjustRightInd w:val="0"/>
        <w:ind w:left="720"/>
        <w:rPr>
          <w:szCs w:val="24"/>
        </w:rPr>
      </w:pPr>
      <w:r w:rsidRPr="008C7FF2">
        <w:rPr>
          <w:szCs w:val="24"/>
        </w:rPr>
        <w:t>South Carolina Commission for the Blind</w:t>
      </w:r>
    </w:p>
    <w:p w14:paraId="2502342E" w14:textId="32D5A25D" w:rsidR="00081267" w:rsidRPr="008C7FF2" w:rsidRDefault="00081267" w:rsidP="008C7FF2">
      <w:pPr>
        <w:autoSpaceDE w:val="0"/>
        <w:autoSpaceDN w:val="0"/>
        <w:adjustRightInd w:val="0"/>
        <w:ind w:left="720"/>
        <w:rPr>
          <w:szCs w:val="24"/>
        </w:rPr>
      </w:pPr>
      <w:r w:rsidRPr="008C7FF2">
        <w:rPr>
          <w:szCs w:val="24"/>
        </w:rPr>
        <w:t>A</w:t>
      </w:r>
      <w:r w:rsidR="003F0987" w:rsidRPr="008C7FF2">
        <w:rPr>
          <w:szCs w:val="24"/>
        </w:rPr>
        <w:t xml:space="preserve">ttn. </w:t>
      </w:r>
      <w:r w:rsidRPr="008C7FF2">
        <w:rPr>
          <w:szCs w:val="24"/>
        </w:rPr>
        <w:t>Business Enterprise Program</w:t>
      </w:r>
    </w:p>
    <w:p w14:paraId="247BDA81" w14:textId="77777777" w:rsidR="00081267" w:rsidRPr="008C7FF2" w:rsidRDefault="003F0987" w:rsidP="008C7FF2">
      <w:pPr>
        <w:autoSpaceDE w:val="0"/>
        <w:autoSpaceDN w:val="0"/>
        <w:adjustRightInd w:val="0"/>
        <w:ind w:left="720"/>
        <w:rPr>
          <w:szCs w:val="24"/>
        </w:rPr>
      </w:pPr>
      <w:r w:rsidRPr="008C7FF2">
        <w:rPr>
          <w:szCs w:val="24"/>
        </w:rPr>
        <w:t>1430 Confederate Avenue</w:t>
      </w:r>
    </w:p>
    <w:p w14:paraId="73398079" w14:textId="77777777" w:rsidR="00081267" w:rsidRPr="008C7FF2" w:rsidRDefault="003F0987" w:rsidP="008C7FF2">
      <w:pPr>
        <w:autoSpaceDE w:val="0"/>
        <w:autoSpaceDN w:val="0"/>
        <w:adjustRightInd w:val="0"/>
        <w:ind w:left="720"/>
        <w:rPr>
          <w:szCs w:val="24"/>
        </w:rPr>
      </w:pPr>
      <w:r w:rsidRPr="008C7FF2">
        <w:rPr>
          <w:szCs w:val="24"/>
        </w:rPr>
        <w:t>Columbia, SC 29201</w:t>
      </w:r>
      <w:r w:rsidR="00B52D94" w:rsidRPr="008C7FF2">
        <w:rPr>
          <w:szCs w:val="24"/>
        </w:rPr>
        <w:t xml:space="preserve"> </w:t>
      </w:r>
    </w:p>
    <w:p w14:paraId="7C5C5B5F" w14:textId="77777777" w:rsidR="00081267" w:rsidRPr="008C7FF2" w:rsidRDefault="00081267" w:rsidP="004C6396">
      <w:pPr>
        <w:autoSpaceDE w:val="0"/>
        <w:autoSpaceDN w:val="0"/>
        <w:adjustRightInd w:val="0"/>
        <w:rPr>
          <w:szCs w:val="24"/>
        </w:rPr>
      </w:pPr>
    </w:p>
    <w:p w14:paraId="509E2624" w14:textId="331A1DE7" w:rsidR="004C6396" w:rsidRPr="004C6396" w:rsidRDefault="00081267" w:rsidP="004C639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All bids must be received by email OR </w:t>
      </w:r>
      <w:r w:rsidR="00FC515D">
        <w:rPr>
          <w:b/>
          <w:szCs w:val="24"/>
        </w:rPr>
        <w:t xml:space="preserve">certified mail </w:t>
      </w:r>
      <w:r>
        <w:rPr>
          <w:b/>
          <w:szCs w:val="24"/>
        </w:rPr>
        <w:t xml:space="preserve">postmarked </w:t>
      </w:r>
      <w:r w:rsidR="00B52D94">
        <w:rPr>
          <w:b/>
          <w:szCs w:val="24"/>
        </w:rPr>
        <w:t xml:space="preserve">on or before the </w:t>
      </w:r>
      <w:r>
        <w:rPr>
          <w:b/>
          <w:szCs w:val="24"/>
        </w:rPr>
        <w:t xml:space="preserve">bid </w:t>
      </w:r>
      <w:r w:rsidR="00B52D94">
        <w:rPr>
          <w:b/>
          <w:szCs w:val="24"/>
        </w:rPr>
        <w:t>closing date</w:t>
      </w:r>
      <w:r>
        <w:rPr>
          <w:b/>
          <w:szCs w:val="24"/>
        </w:rPr>
        <w:t xml:space="preserve"> to be accepted</w:t>
      </w:r>
      <w:r w:rsidR="00B52D94">
        <w:rPr>
          <w:b/>
          <w:szCs w:val="24"/>
        </w:rPr>
        <w:t>.</w:t>
      </w:r>
      <w:r w:rsidR="00FC515D">
        <w:rPr>
          <w:b/>
          <w:szCs w:val="24"/>
        </w:rPr>
        <w:t xml:space="preserve"> Failure to follow the application instructions will disqualify an application.</w:t>
      </w:r>
    </w:p>
    <w:sectPr w:rsidR="004C6396" w:rsidRPr="004C6396" w:rsidSect="002A1053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1080" w:left="1080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DB46" w14:textId="77777777" w:rsidR="00717E0D" w:rsidRDefault="00717E0D" w:rsidP="00A54707">
      <w:r>
        <w:separator/>
      </w:r>
    </w:p>
  </w:endnote>
  <w:endnote w:type="continuationSeparator" w:id="0">
    <w:p w14:paraId="4CBEF8F4" w14:textId="77777777" w:rsidR="00717E0D" w:rsidRDefault="00717E0D" w:rsidP="00A5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F8F1" w14:textId="77777777" w:rsidR="00677673" w:rsidRDefault="00B9523B" w:rsidP="00B9523B">
    <w:pPr>
      <w:pStyle w:val="Footer-PageNumber"/>
      <w:tabs>
        <w:tab w:val="clear" w:pos="4680"/>
        <w:tab w:val="left" w:pos="720"/>
      </w:tabs>
      <w:jc w:val="left"/>
    </w:pPr>
    <w:r>
      <w:tab/>
      <w:t>South Carolina Commission for the Blind</w:t>
    </w:r>
    <w:r>
      <w:tab/>
    </w:r>
    <w:r w:rsidR="00756141">
      <w:t xml:space="preserve">Page </w:t>
    </w:r>
    <w:r w:rsidR="00756141" w:rsidRPr="00756141">
      <w:fldChar w:fldCharType="begin"/>
    </w:r>
    <w:r w:rsidR="00756141" w:rsidRPr="00756141">
      <w:instrText xml:space="preserve"> PAGE  \* Arabic  \* MERGEFORMAT </w:instrText>
    </w:r>
    <w:r w:rsidR="00756141" w:rsidRPr="00756141">
      <w:fldChar w:fldCharType="separate"/>
    </w:r>
    <w:r w:rsidR="00756141" w:rsidRPr="00756141">
      <w:t>1</w:t>
    </w:r>
    <w:r w:rsidR="00756141" w:rsidRPr="00756141">
      <w:fldChar w:fldCharType="end"/>
    </w:r>
    <w:r w:rsidR="00756141">
      <w:t xml:space="preserve"> of </w:t>
    </w:r>
    <w:fldSimple w:instr=" NUMPAGES  \* Arabic  \* MERGEFORMAT ">
      <w:r w:rsidR="00756141" w:rsidRPr="00756141">
        <w:t>2</w:t>
      </w:r>
    </w:fldSimple>
  </w:p>
  <w:p w14:paraId="5B72EA26" w14:textId="77777777" w:rsidR="00756141" w:rsidRPr="00756141" w:rsidRDefault="00756141" w:rsidP="00756141">
    <w:pPr>
      <w:pStyle w:val="Footer-PageNumb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870C" w14:textId="77777777" w:rsidR="00913437" w:rsidRPr="00312197" w:rsidRDefault="00913437" w:rsidP="00312197">
    <w:pPr>
      <w:pStyle w:val="Footer-Mission"/>
    </w:pPr>
    <w:r w:rsidRPr="00312197">
      <w:t xml:space="preserve">Providing quality individualized vocational rehabilitation services, independent living services, and prevention-of-blindness services </w:t>
    </w:r>
    <w:r w:rsidR="002A1053" w:rsidRPr="00312197">
      <w:br/>
    </w:r>
    <w:r w:rsidRPr="00312197">
      <w:t>to blind and visually impaired consumers leading to competitive employment and social and economic independence.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CCC9" w14:textId="77777777" w:rsidR="00717E0D" w:rsidRDefault="00717E0D" w:rsidP="00A54707">
      <w:r>
        <w:separator/>
      </w:r>
    </w:p>
  </w:footnote>
  <w:footnote w:type="continuationSeparator" w:id="0">
    <w:p w14:paraId="5DE6D053" w14:textId="77777777" w:rsidR="00717E0D" w:rsidRDefault="00717E0D" w:rsidP="00A5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E2BA" w14:textId="77777777" w:rsidR="00913437" w:rsidRDefault="00913437" w:rsidP="00913437">
    <w:pPr>
      <w:pStyle w:val="Header"/>
    </w:pPr>
  </w:p>
  <w:p w14:paraId="7BB6F3C6" w14:textId="77777777" w:rsidR="00913437" w:rsidRDefault="00913437" w:rsidP="00913437">
    <w:pPr>
      <w:pStyle w:val="Header"/>
      <w:tabs>
        <w:tab w:val="clear" w:pos="4680"/>
        <w:tab w:val="clear" w:pos="9360"/>
        <w:tab w:val="left" w:pos="7066"/>
      </w:tabs>
    </w:pPr>
    <w:r>
      <w:rPr>
        <w:noProof/>
      </w:rPr>
      <w:drawing>
        <wp:anchor distT="0" distB="0" distL="114300" distR="114300" simplePos="0" relativeHeight="251659776" behindDoc="1" locked="1" layoutInCell="1" allowOverlap="1" wp14:anchorId="5947A426" wp14:editId="2C713201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90180" cy="1837055"/>
          <wp:effectExtent l="0" t="0" r="1270" b="0"/>
          <wp:wrapNone/>
          <wp:docPr id="1" name="Picture 1" descr="South Carolina Commission for the Blind&#10;1430 Confederate Avenue&#10;Columbia, SC 29201&#10;&#10;803-898-8731&#10;888-335-5951 (toll free)&#10;803-898-8867 (fax)&#10;&#10;SCCB&#10;Darline Graham, Commission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outh Carolina Commission for the Blind&#10;1430 Confederate Avenue&#10;Columbia, SC 29201&#10;&#10;803-898-8731&#10;888-335-5951 (toll free)&#10;803-898-8867 (fax)&#10;&#10;SCCB&#10;Darline Graham, Commissioner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B2FD06" w14:textId="77777777" w:rsidR="00913437" w:rsidRDefault="00913437" w:rsidP="00913437">
    <w:pPr>
      <w:pStyle w:val="Header"/>
    </w:pPr>
  </w:p>
  <w:p w14:paraId="51A1A007" w14:textId="77777777" w:rsidR="00913437" w:rsidRDefault="00E6019C" w:rsidP="00E6019C">
    <w:pPr>
      <w:pStyle w:val="Header"/>
      <w:tabs>
        <w:tab w:val="clear" w:pos="4680"/>
        <w:tab w:val="clear" w:pos="9360"/>
        <w:tab w:val="left" w:pos="7384"/>
      </w:tabs>
    </w:pPr>
    <w:r>
      <w:tab/>
    </w:r>
  </w:p>
  <w:p w14:paraId="40850602" w14:textId="77777777" w:rsidR="00913437" w:rsidRDefault="00913437" w:rsidP="00913437">
    <w:pPr>
      <w:pStyle w:val="Header"/>
    </w:pPr>
  </w:p>
  <w:p w14:paraId="4A444FEB" w14:textId="77777777" w:rsidR="00913437" w:rsidRDefault="00913437" w:rsidP="00913437">
    <w:pPr>
      <w:pStyle w:val="Header"/>
    </w:pPr>
  </w:p>
  <w:p w14:paraId="5E9BBDDC" w14:textId="1E1D93D4" w:rsidR="00913437" w:rsidRDefault="00913437">
    <w:pPr>
      <w:pStyle w:val="Header"/>
    </w:pPr>
  </w:p>
  <w:p w14:paraId="6FBCE542" w14:textId="77777777" w:rsidR="00FC515D" w:rsidRDefault="00FC5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C7E"/>
    <w:multiLevelType w:val="hybridMultilevel"/>
    <w:tmpl w:val="D9E6D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54BB4"/>
    <w:multiLevelType w:val="hybridMultilevel"/>
    <w:tmpl w:val="1D3A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1FC2"/>
    <w:multiLevelType w:val="hybridMultilevel"/>
    <w:tmpl w:val="6CC41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67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897021">
    <w:abstractNumId w:val="0"/>
  </w:num>
  <w:num w:numId="3" w16cid:durableId="1800954627">
    <w:abstractNumId w:val="1"/>
  </w:num>
  <w:num w:numId="4" w16cid:durableId="366175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dRGOu8v4Fai9w98E89xcr2yQSSrVXEuijZrK7PKEJP8k68HRZ3slYoiIIJw3QjEuKsGCUeTARjwLUGsinI4vw==" w:salt="gLYtpcH9q3K9QlzowYm5K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3"/>
    <w:rsid w:val="00000A96"/>
    <w:rsid w:val="00001664"/>
    <w:rsid w:val="00001E64"/>
    <w:rsid w:val="00005663"/>
    <w:rsid w:val="000146E8"/>
    <w:rsid w:val="00025977"/>
    <w:rsid w:val="00063055"/>
    <w:rsid w:val="00070C5E"/>
    <w:rsid w:val="00074DEC"/>
    <w:rsid w:val="00081267"/>
    <w:rsid w:val="0008786A"/>
    <w:rsid w:val="000B1A80"/>
    <w:rsid w:val="000B6F50"/>
    <w:rsid w:val="000C0496"/>
    <w:rsid w:val="000E0729"/>
    <w:rsid w:val="000E4935"/>
    <w:rsid w:val="000F7054"/>
    <w:rsid w:val="00110175"/>
    <w:rsid w:val="001152FB"/>
    <w:rsid w:val="00126FD2"/>
    <w:rsid w:val="00150634"/>
    <w:rsid w:val="00157CC8"/>
    <w:rsid w:val="0016334B"/>
    <w:rsid w:val="00176FE6"/>
    <w:rsid w:val="001A5A77"/>
    <w:rsid w:val="001B151B"/>
    <w:rsid w:val="001D510E"/>
    <w:rsid w:val="001E7C51"/>
    <w:rsid w:val="002012F1"/>
    <w:rsid w:val="00227773"/>
    <w:rsid w:val="00230B3B"/>
    <w:rsid w:val="00241754"/>
    <w:rsid w:val="00246C26"/>
    <w:rsid w:val="002479EC"/>
    <w:rsid w:val="0026025B"/>
    <w:rsid w:val="00282AFA"/>
    <w:rsid w:val="002A1053"/>
    <w:rsid w:val="002B36DC"/>
    <w:rsid w:val="002C29F6"/>
    <w:rsid w:val="002C2B03"/>
    <w:rsid w:val="002D07EA"/>
    <w:rsid w:val="002E3E09"/>
    <w:rsid w:val="002F30E7"/>
    <w:rsid w:val="002F3D86"/>
    <w:rsid w:val="002F6F1D"/>
    <w:rsid w:val="00305033"/>
    <w:rsid w:val="00312197"/>
    <w:rsid w:val="003230A5"/>
    <w:rsid w:val="00330FBD"/>
    <w:rsid w:val="00345FE5"/>
    <w:rsid w:val="0034690E"/>
    <w:rsid w:val="00354086"/>
    <w:rsid w:val="00355B8A"/>
    <w:rsid w:val="00357EAC"/>
    <w:rsid w:val="0036650C"/>
    <w:rsid w:val="003737BA"/>
    <w:rsid w:val="003833ED"/>
    <w:rsid w:val="0039337E"/>
    <w:rsid w:val="003B11F2"/>
    <w:rsid w:val="003B21A9"/>
    <w:rsid w:val="003C27B6"/>
    <w:rsid w:val="003D36C4"/>
    <w:rsid w:val="003F0987"/>
    <w:rsid w:val="003F2E68"/>
    <w:rsid w:val="003F7F9E"/>
    <w:rsid w:val="004111DA"/>
    <w:rsid w:val="0041694A"/>
    <w:rsid w:val="00423BC9"/>
    <w:rsid w:val="00424173"/>
    <w:rsid w:val="0042491A"/>
    <w:rsid w:val="00432436"/>
    <w:rsid w:val="00442656"/>
    <w:rsid w:val="0044326A"/>
    <w:rsid w:val="00457AA7"/>
    <w:rsid w:val="00467345"/>
    <w:rsid w:val="00467527"/>
    <w:rsid w:val="004812EE"/>
    <w:rsid w:val="00490BCB"/>
    <w:rsid w:val="00497A94"/>
    <w:rsid w:val="004A088F"/>
    <w:rsid w:val="004B206F"/>
    <w:rsid w:val="004C6396"/>
    <w:rsid w:val="004D2B05"/>
    <w:rsid w:val="004E1219"/>
    <w:rsid w:val="004E26A8"/>
    <w:rsid w:val="004E7DEA"/>
    <w:rsid w:val="004F365E"/>
    <w:rsid w:val="004F6604"/>
    <w:rsid w:val="00512872"/>
    <w:rsid w:val="00527942"/>
    <w:rsid w:val="00531168"/>
    <w:rsid w:val="0053132E"/>
    <w:rsid w:val="005324B7"/>
    <w:rsid w:val="00545E4F"/>
    <w:rsid w:val="00556D83"/>
    <w:rsid w:val="0055794C"/>
    <w:rsid w:val="0056046A"/>
    <w:rsid w:val="005B5941"/>
    <w:rsid w:val="005B6549"/>
    <w:rsid w:val="005B6782"/>
    <w:rsid w:val="005E31E3"/>
    <w:rsid w:val="006162A4"/>
    <w:rsid w:val="00626D2E"/>
    <w:rsid w:val="00652069"/>
    <w:rsid w:val="00662CA2"/>
    <w:rsid w:val="0066611D"/>
    <w:rsid w:val="00670DF8"/>
    <w:rsid w:val="00677673"/>
    <w:rsid w:val="00680C8C"/>
    <w:rsid w:val="0069257B"/>
    <w:rsid w:val="006A680F"/>
    <w:rsid w:val="006D2CE1"/>
    <w:rsid w:val="006E7D44"/>
    <w:rsid w:val="006F315F"/>
    <w:rsid w:val="00717E0D"/>
    <w:rsid w:val="00724058"/>
    <w:rsid w:val="00752B40"/>
    <w:rsid w:val="00756141"/>
    <w:rsid w:val="0076192E"/>
    <w:rsid w:val="0077528C"/>
    <w:rsid w:val="00775761"/>
    <w:rsid w:val="00775C35"/>
    <w:rsid w:val="00782653"/>
    <w:rsid w:val="00797C30"/>
    <w:rsid w:val="007A3195"/>
    <w:rsid w:val="007A44D6"/>
    <w:rsid w:val="007B5305"/>
    <w:rsid w:val="007C12E4"/>
    <w:rsid w:val="007C3070"/>
    <w:rsid w:val="007C4B72"/>
    <w:rsid w:val="007D0B53"/>
    <w:rsid w:val="007E5132"/>
    <w:rsid w:val="00820AAB"/>
    <w:rsid w:val="00830FA6"/>
    <w:rsid w:val="00836C78"/>
    <w:rsid w:val="00862111"/>
    <w:rsid w:val="0087025D"/>
    <w:rsid w:val="008835CA"/>
    <w:rsid w:val="008849F7"/>
    <w:rsid w:val="00887A98"/>
    <w:rsid w:val="00887AFB"/>
    <w:rsid w:val="008A5F67"/>
    <w:rsid w:val="008B32A3"/>
    <w:rsid w:val="008C5F29"/>
    <w:rsid w:val="008C7FF2"/>
    <w:rsid w:val="008E02DE"/>
    <w:rsid w:val="008E5B1E"/>
    <w:rsid w:val="008F28DA"/>
    <w:rsid w:val="008F6BB3"/>
    <w:rsid w:val="00903CAD"/>
    <w:rsid w:val="00904782"/>
    <w:rsid w:val="00913437"/>
    <w:rsid w:val="00954742"/>
    <w:rsid w:val="0098162E"/>
    <w:rsid w:val="009875C9"/>
    <w:rsid w:val="009B4453"/>
    <w:rsid w:val="009B798F"/>
    <w:rsid w:val="009C5F33"/>
    <w:rsid w:val="009F4A35"/>
    <w:rsid w:val="009F5E7C"/>
    <w:rsid w:val="009F6359"/>
    <w:rsid w:val="00A07BF3"/>
    <w:rsid w:val="00A52429"/>
    <w:rsid w:val="00A54707"/>
    <w:rsid w:val="00A65341"/>
    <w:rsid w:val="00A8119F"/>
    <w:rsid w:val="00AA441E"/>
    <w:rsid w:val="00AA5608"/>
    <w:rsid w:val="00AC5C3E"/>
    <w:rsid w:val="00AC7A25"/>
    <w:rsid w:val="00AE190A"/>
    <w:rsid w:val="00AE6243"/>
    <w:rsid w:val="00AF3CD4"/>
    <w:rsid w:val="00B00166"/>
    <w:rsid w:val="00B36414"/>
    <w:rsid w:val="00B41ABB"/>
    <w:rsid w:val="00B41CCD"/>
    <w:rsid w:val="00B5194E"/>
    <w:rsid w:val="00B52D94"/>
    <w:rsid w:val="00B539A5"/>
    <w:rsid w:val="00B71B19"/>
    <w:rsid w:val="00B77AE1"/>
    <w:rsid w:val="00B82AE8"/>
    <w:rsid w:val="00B94219"/>
    <w:rsid w:val="00B9523B"/>
    <w:rsid w:val="00BA626F"/>
    <w:rsid w:val="00BA6567"/>
    <w:rsid w:val="00BB33A8"/>
    <w:rsid w:val="00BC4F1A"/>
    <w:rsid w:val="00BC56F2"/>
    <w:rsid w:val="00BD6F76"/>
    <w:rsid w:val="00BE2931"/>
    <w:rsid w:val="00BE2E3C"/>
    <w:rsid w:val="00BE6890"/>
    <w:rsid w:val="00BF0277"/>
    <w:rsid w:val="00BF6531"/>
    <w:rsid w:val="00C00F1E"/>
    <w:rsid w:val="00C03803"/>
    <w:rsid w:val="00C84473"/>
    <w:rsid w:val="00CA5648"/>
    <w:rsid w:val="00CC64BA"/>
    <w:rsid w:val="00CF2946"/>
    <w:rsid w:val="00D155A4"/>
    <w:rsid w:val="00D265F4"/>
    <w:rsid w:val="00D34F53"/>
    <w:rsid w:val="00D51804"/>
    <w:rsid w:val="00D55B87"/>
    <w:rsid w:val="00D55E05"/>
    <w:rsid w:val="00D567EE"/>
    <w:rsid w:val="00D70473"/>
    <w:rsid w:val="00D74A1C"/>
    <w:rsid w:val="00D80B18"/>
    <w:rsid w:val="00D850E1"/>
    <w:rsid w:val="00D93890"/>
    <w:rsid w:val="00D9643B"/>
    <w:rsid w:val="00D97247"/>
    <w:rsid w:val="00DA176F"/>
    <w:rsid w:val="00DA6FCF"/>
    <w:rsid w:val="00DA782E"/>
    <w:rsid w:val="00DB09F6"/>
    <w:rsid w:val="00DE226C"/>
    <w:rsid w:val="00DF7453"/>
    <w:rsid w:val="00E21D45"/>
    <w:rsid w:val="00E27FA7"/>
    <w:rsid w:val="00E319C3"/>
    <w:rsid w:val="00E373C9"/>
    <w:rsid w:val="00E37717"/>
    <w:rsid w:val="00E46B79"/>
    <w:rsid w:val="00E6019C"/>
    <w:rsid w:val="00E65D74"/>
    <w:rsid w:val="00E71FE8"/>
    <w:rsid w:val="00E811BF"/>
    <w:rsid w:val="00E816B9"/>
    <w:rsid w:val="00E917F6"/>
    <w:rsid w:val="00EA1B9A"/>
    <w:rsid w:val="00EA28A5"/>
    <w:rsid w:val="00EB02BC"/>
    <w:rsid w:val="00ED62DE"/>
    <w:rsid w:val="00EE3E5E"/>
    <w:rsid w:val="00EF5A30"/>
    <w:rsid w:val="00F36985"/>
    <w:rsid w:val="00F379BF"/>
    <w:rsid w:val="00F5000B"/>
    <w:rsid w:val="00F5050D"/>
    <w:rsid w:val="00F5721E"/>
    <w:rsid w:val="00F64F43"/>
    <w:rsid w:val="00F7487D"/>
    <w:rsid w:val="00F86C54"/>
    <w:rsid w:val="00F9303C"/>
    <w:rsid w:val="00F95C50"/>
    <w:rsid w:val="00FB3B86"/>
    <w:rsid w:val="00FC270D"/>
    <w:rsid w:val="00FC515D"/>
    <w:rsid w:val="00FD4A7E"/>
    <w:rsid w:val="00FD5D4C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18DA4"/>
  <w15:chartTrackingRefBased/>
  <w15:docId w15:val="{41B810C6-C561-4227-A950-8D71B921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53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BB"/>
    <w:pPr>
      <w:keepNext/>
      <w:autoSpaceDE w:val="0"/>
      <w:autoSpaceDN w:val="0"/>
      <w:adjustRightInd w:val="0"/>
      <w:outlineLvl w:val="1"/>
    </w:pPr>
    <w:rPr>
      <w:rFonts w:eastAsia="Calibr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c1">
    <w:name w:val="TxBr_c1"/>
    <w:basedOn w:val="Normal"/>
    <w:pPr>
      <w:spacing w:line="240" w:lineRule="atLeast"/>
      <w:jc w:val="center"/>
    </w:pPr>
  </w:style>
  <w:style w:type="paragraph" w:customStyle="1" w:styleId="TxBrp2">
    <w:name w:val="TxBr_p2"/>
    <w:basedOn w:val="Normal"/>
    <w:link w:val="TxBrp2Char"/>
    <w:pPr>
      <w:tabs>
        <w:tab w:val="left" w:pos="1638"/>
      </w:tabs>
      <w:spacing w:line="240" w:lineRule="atLeast"/>
      <w:ind w:left="907"/>
    </w:pPr>
  </w:style>
  <w:style w:type="paragraph" w:styleId="Header">
    <w:name w:val="header"/>
    <w:basedOn w:val="Normal"/>
    <w:link w:val="HeaderChar"/>
    <w:uiPriority w:val="99"/>
    <w:unhideWhenUsed/>
    <w:rsid w:val="00A547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470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A547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470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0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369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985"/>
    <w:rPr>
      <w:rFonts w:ascii="Verdana" w:hAnsi="Verdana"/>
      <w:snapToGrid w:val="0"/>
      <w:color w:val="000000"/>
      <w:sz w:val="29"/>
      <w:szCs w:val="29"/>
    </w:rPr>
  </w:style>
  <w:style w:type="character" w:customStyle="1" w:styleId="screen1">
    <w:name w:val="screen1"/>
    <w:basedOn w:val="DefaultParagraphFont"/>
    <w:rsid w:val="00F36985"/>
  </w:style>
  <w:style w:type="paragraph" w:customStyle="1" w:styleId="para1">
    <w:name w:val="para1"/>
    <w:basedOn w:val="Normal"/>
    <w:rsid w:val="00F36985"/>
    <w:rPr>
      <w:rFonts w:ascii="Verdana" w:hAnsi="Verdana"/>
      <w:snapToGrid w:val="0"/>
      <w:color w:val="000000"/>
      <w:sz w:val="29"/>
      <w:szCs w:val="2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6985"/>
    <w:pPr>
      <w:pBdr>
        <w:bottom w:val="single" w:sz="6" w:space="1" w:color="auto"/>
      </w:pBdr>
      <w:jc w:val="center"/>
    </w:pPr>
    <w:rPr>
      <w:rFonts w:ascii="Arial" w:hAnsi="Arial" w:cs="Arial"/>
      <w:snapToGrid w:val="0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69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6985"/>
    <w:pPr>
      <w:pBdr>
        <w:top w:val="single" w:sz="6" w:space="1" w:color="auto"/>
      </w:pBdr>
      <w:jc w:val="center"/>
    </w:pPr>
    <w:rPr>
      <w:rFonts w:ascii="Arial" w:hAnsi="Arial" w:cs="Arial"/>
      <w:snapToGrid w:val="0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369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BE2E3C"/>
    <w:pPr>
      <w:widowControl w:val="0"/>
    </w:pPr>
    <w:rPr>
      <w:snapToGrid w:val="0"/>
      <w:sz w:val="24"/>
    </w:rPr>
  </w:style>
  <w:style w:type="paragraph" w:customStyle="1" w:styleId="LtrDate">
    <w:name w:val="Ltr Date"/>
    <w:basedOn w:val="TxBrp2"/>
    <w:next w:val="LtrAddress"/>
    <w:link w:val="LtrDateChar"/>
    <w:qFormat/>
    <w:rsid w:val="00904782"/>
    <w:pPr>
      <w:keepNext/>
      <w:spacing w:after="240" w:line="240" w:lineRule="auto"/>
      <w:ind w:left="216"/>
    </w:pPr>
    <w:rPr>
      <w:szCs w:val="24"/>
    </w:rPr>
  </w:style>
  <w:style w:type="paragraph" w:customStyle="1" w:styleId="LtrAddress">
    <w:name w:val="Ltr Address"/>
    <w:basedOn w:val="TxBrp2"/>
    <w:next w:val="Ltr-Salutation"/>
    <w:link w:val="LtrAddressChar"/>
    <w:qFormat/>
    <w:rsid w:val="00904782"/>
    <w:pPr>
      <w:keepNext/>
      <w:spacing w:line="240" w:lineRule="auto"/>
      <w:ind w:left="216"/>
    </w:pPr>
    <w:rPr>
      <w:szCs w:val="24"/>
    </w:rPr>
  </w:style>
  <w:style w:type="character" w:customStyle="1" w:styleId="TxBrp2Char">
    <w:name w:val="TxBr_p2 Char"/>
    <w:basedOn w:val="DefaultParagraphFont"/>
    <w:link w:val="TxBrp2"/>
    <w:rsid w:val="00241754"/>
    <w:rPr>
      <w:snapToGrid w:val="0"/>
      <w:sz w:val="24"/>
    </w:rPr>
  </w:style>
  <w:style w:type="character" w:customStyle="1" w:styleId="LtrDateChar">
    <w:name w:val="Ltr Date Char"/>
    <w:basedOn w:val="TxBrp2Char"/>
    <w:link w:val="LtrDate"/>
    <w:rsid w:val="00904782"/>
    <w:rPr>
      <w:snapToGrid w:val="0"/>
      <w:sz w:val="24"/>
      <w:szCs w:val="24"/>
    </w:rPr>
  </w:style>
  <w:style w:type="paragraph" w:customStyle="1" w:styleId="Ltr-Salutation">
    <w:name w:val="Ltr - Salutation"/>
    <w:basedOn w:val="TxBrp2"/>
    <w:next w:val="LtrBody"/>
    <w:link w:val="Ltr-SalutationChar"/>
    <w:qFormat/>
    <w:rsid w:val="00D265F4"/>
    <w:pPr>
      <w:keepNext/>
      <w:spacing w:after="240" w:line="240" w:lineRule="auto"/>
      <w:ind w:left="216"/>
    </w:pPr>
    <w:rPr>
      <w:szCs w:val="24"/>
    </w:rPr>
  </w:style>
  <w:style w:type="character" w:customStyle="1" w:styleId="LtrAddressChar">
    <w:name w:val="Ltr Address Char"/>
    <w:basedOn w:val="TxBrp2Char"/>
    <w:link w:val="LtrAddress"/>
    <w:rsid w:val="00904782"/>
    <w:rPr>
      <w:snapToGrid w:val="0"/>
      <w:sz w:val="24"/>
      <w:szCs w:val="24"/>
    </w:rPr>
  </w:style>
  <w:style w:type="paragraph" w:customStyle="1" w:styleId="LtrBody">
    <w:name w:val="Ltr Body"/>
    <w:basedOn w:val="TxBrp2"/>
    <w:link w:val="LtrBodyChar"/>
    <w:qFormat/>
    <w:rsid w:val="00D265F4"/>
    <w:pPr>
      <w:spacing w:after="240" w:line="240" w:lineRule="auto"/>
      <w:ind w:left="216"/>
    </w:pPr>
    <w:rPr>
      <w:szCs w:val="24"/>
    </w:rPr>
  </w:style>
  <w:style w:type="character" w:customStyle="1" w:styleId="Ltr-SalutationChar">
    <w:name w:val="Ltr - Salutation Char"/>
    <w:basedOn w:val="TxBrp2Char"/>
    <w:link w:val="Ltr-Salutation"/>
    <w:rsid w:val="00D265F4"/>
    <w:rPr>
      <w:snapToGrid w:val="0"/>
      <w:sz w:val="24"/>
      <w:szCs w:val="24"/>
    </w:rPr>
  </w:style>
  <w:style w:type="paragraph" w:customStyle="1" w:styleId="LtrClosing">
    <w:name w:val="Ltr Closing"/>
    <w:basedOn w:val="TxBrp2"/>
    <w:next w:val="LtrTypedNameTitle"/>
    <w:link w:val="LtrClosingChar"/>
    <w:qFormat/>
    <w:rsid w:val="00D265F4"/>
    <w:pPr>
      <w:keepNext/>
      <w:spacing w:after="960" w:line="240" w:lineRule="auto"/>
      <w:ind w:left="216"/>
    </w:pPr>
    <w:rPr>
      <w:szCs w:val="24"/>
    </w:rPr>
  </w:style>
  <w:style w:type="character" w:customStyle="1" w:styleId="LtrBodyChar">
    <w:name w:val="Ltr Body Char"/>
    <w:basedOn w:val="TxBrp2Char"/>
    <w:link w:val="LtrBody"/>
    <w:rsid w:val="00D265F4"/>
    <w:rPr>
      <w:snapToGrid w:val="0"/>
      <w:sz w:val="24"/>
      <w:szCs w:val="24"/>
    </w:rPr>
  </w:style>
  <w:style w:type="paragraph" w:customStyle="1" w:styleId="LtrTypedNameTitle">
    <w:name w:val="Ltr Typed Name &amp; Title"/>
    <w:basedOn w:val="TxBrp2"/>
    <w:next w:val="LtrEndNotations"/>
    <w:link w:val="LtrTypedNameTitleChar"/>
    <w:qFormat/>
    <w:rsid w:val="00904782"/>
    <w:pPr>
      <w:keepNext/>
      <w:spacing w:after="240" w:line="240" w:lineRule="auto"/>
      <w:ind w:left="216"/>
    </w:pPr>
    <w:rPr>
      <w:szCs w:val="24"/>
    </w:rPr>
  </w:style>
  <w:style w:type="character" w:customStyle="1" w:styleId="LtrClosingChar">
    <w:name w:val="Ltr Closing Char"/>
    <w:basedOn w:val="TxBrp2Char"/>
    <w:link w:val="LtrClosing"/>
    <w:rsid w:val="00D265F4"/>
    <w:rPr>
      <w:snapToGrid w:val="0"/>
      <w:sz w:val="24"/>
      <w:szCs w:val="24"/>
    </w:rPr>
  </w:style>
  <w:style w:type="paragraph" w:customStyle="1" w:styleId="LtrEndNotations">
    <w:name w:val="Ltr End Notations"/>
    <w:basedOn w:val="LtrTypedNameTitle"/>
    <w:link w:val="LtrEndNotationsChar"/>
    <w:qFormat/>
    <w:rsid w:val="00241754"/>
  </w:style>
  <w:style w:type="character" w:customStyle="1" w:styleId="LtrTypedNameTitleChar">
    <w:name w:val="Ltr Typed Name &amp; Title Char"/>
    <w:basedOn w:val="TxBrp2Char"/>
    <w:link w:val="LtrTypedNameTitle"/>
    <w:rsid w:val="00904782"/>
    <w:rPr>
      <w:snapToGrid w:val="0"/>
      <w:sz w:val="24"/>
      <w:szCs w:val="24"/>
    </w:rPr>
  </w:style>
  <w:style w:type="character" w:customStyle="1" w:styleId="LtrEndNotationsChar">
    <w:name w:val="Ltr End Notations Char"/>
    <w:basedOn w:val="LtrTypedNameTitleChar"/>
    <w:link w:val="LtrEndNotations"/>
    <w:rsid w:val="00241754"/>
    <w:rPr>
      <w:snapToGrid w:val="0"/>
      <w:sz w:val="24"/>
      <w:szCs w:val="24"/>
    </w:rPr>
  </w:style>
  <w:style w:type="paragraph" w:customStyle="1" w:styleId="Footer-Mission">
    <w:name w:val="Footer - Mission"/>
    <w:basedOn w:val="Footer"/>
    <w:link w:val="Footer-MissionChar"/>
    <w:qFormat/>
    <w:rsid w:val="00312197"/>
    <w:pPr>
      <w:pBdr>
        <w:top w:val="single" w:sz="6" w:space="6" w:color="3F5164"/>
      </w:pBdr>
      <w:jc w:val="center"/>
    </w:pPr>
    <w:rPr>
      <w:rFonts w:asciiTheme="minorHAnsi" w:hAnsiTheme="minorHAnsi" w:cstheme="minorHAnsi"/>
      <w:color w:val="3F5164"/>
      <w:sz w:val="18"/>
      <w:szCs w:val="14"/>
    </w:rPr>
  </w:style>
  <w:style w:type="character" w:customStyle="1" w:styleId="Footer-MissionChar">
    <w:name w:val="Footer - Mission Char"/>
    <w:basedOn w:val="FooterChar"/>
    <w:link w:val="Footer-Mission"/>
    <w:rsid w:val="00312197"/>
    <w:rPr>
      <w:rFonts w:asciiTheme="minorHAnsi" w:hAnsiTheme="minorHAnsi" w:cstheme="minorHAnsi"/>
      <w:snapToGrid w:val="0"/>
      <w:color w:val="3F5164"/>
      <w:sz w:val="18"/>
      <w:szCs w:val="14"/>
    </w:rPr>
  </w:style>
  <w:style w:type="paragraph" w:customStyle="1" w:styleId="Footer-PageNumber">
    <w:name w:val="Footer - Page Number"/>
    <w:basedOn w:val="Footer"/>
    <w:link w:val="Footer-PageNumberChar"/>
    <w:qFormat/>
    <w:rsid w:val="00756141"/>
    <w:pPr>
      <w:pBdr>
        <w:top w:val="single" w:sz="6" w:space="6" w:color="3F5164"/>
      </w:pBdr>
      <w:jc w:val="center"/>
    </w:pPr>
    <w:rPr>
      <w:rFonts w:asciiTheme="minorHAnsi" w:hAnsiTheme="minorHAnsi" w:cstheme="minorHAnsi"/>
      <w:noProof/>
      <w:color w:val="3F5164"/>
      <w:sz w:val="20"/>
    </w:rPr>
  </w:style>
  <w:style w:type="character" w:customStyle="1" w:styleId="Footer-PageNumberChar">
    <w:name w:val="Footer - Page Number Char"/>
    <w:basedOn w:val="FooterChar"/>
    <w:link w:val="Footer-PageNumber"/>
    <w:rsid w:val="00756141"/>
    <w:rPr>
      <w:rFonts w:asciiTheme="minorHAnsi" w:hAnsiTheme="minorHAnsi" w:cstheme="minorHAnsi"/>
      <w:noProof/>
      <w:snapToGrid w:val="0"/>
      <w:color w:val="3F5164"/>
      <w:sz w:val="24"/>
    </w:rPr>
  </w:style>
  <w:style w:type="paragraph" w:styleId="ListParagraph">
    <w:name w:val="List Paragraph"/>
    <w:basedOn w:val="Normal"/>
    <w:uiPriority w:val="34"/>
    <w:qFormat/>
    <w:rsid w:val="007D0B5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D0B53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B53"/>
    <w:rPr>
      <w:rFonts w:ascii="Arial" w:eastAsia="Calibri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F098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1ABB"/>
    <w:rPr>
      <w:rFonts w:eastAsia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3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8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4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92507">
                                  <w:marLeft w:val="0"/>
                                  <w:marRight w:val="75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0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5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6747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p@sccb.s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coleman\Downloads\SCCB%20Letterhead%20-%20Columbi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49AC-3A87-4E96-B98C-B9FE188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SCCB Letterhead - Columbia (3).dotx</Template>
  <TotalTime>6</TotalTime>
  <Pages>2</Pages>
  <Words>664</Words>
  <Characters>3787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Gov't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Jennifer</dc:creator>
  <cp:keywords/>
  <cp:lastModifiedBy>Gamble, Mark</cp:lastModifiedBy>
  <cp:revision>10</cp:revision>
  <cp:lastPrinted>2023-08-14T18:02:00Z</cp:lastPrinted>
  <dcterms:created xsi:type="dcterms:W3CDTF">2023-08-16T19:29:00Z</dcterms:created>
  <dcterms:modified xsi:type="dcterms:W3CDTF">2023-08-29T14:41:00Z</dcterms:modified>
</cp:coreProperties>
</file>